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B0" w:rsidRDefault="00BD79B0" w:rsidP="001A6A7F">
      <w:pPr>
        <w:spacing w:beforeLines="50" w:line="480" w:lineRule="auto"/>
        <w:ind w:firstLine="420"/>
        <w:rPr>
          <w:rFonts w:ascii="宋体" w:cs="宋体"/>
          <w:szCs w:val="21"/>
        </w:rPr>
      </w:pPr>
      <w:r>
        <w:rPr>
          <w:rFonts w:ascii="宋体" w:hAnsi="宋体" w:cs="宋体" w:hint="eastAsia"/>
          <w:b/>
          <w:bCs/>
          <w:sz w:val="36"/>
          <w:szCs w:val="36"/>
        </w:rPr>
        <w:t>下馆子活动组队模式的参与方式与奖励机制详情</w:t>
      </w:r>
    </w:p>
    <w:p w:rsidR="00BD79B0" w:rsidRDefault="00BD79B0" w:rsidP="001A6A7F">
      <w:pPr>
        <w:spacing w:beforeLines="50" w:line="480" w:lineRule="auto"/>
        <w:ind w:firstLine="420"/>
        <w:rPr>
          <w:rFonts w:ascii="宋体" w:cs="宋体"/>
          <w:szCs w:val="21"/>
        </w:rPr>
      </w:pPr>
    </w:p>
    <w:p w:rsidR="00BD79B0" w:rsidRDefault="00BD79B0" w:rsidP="001A6A7F">
      <w:pPr>
        <w:spacing w:beforeLines="50" w:line="480" w:lineRule="auto"/>
        <w:outlineLvl w:val="0"/>
        <w:rPr>
          <w:rFonts w:ascii="宋体" w:cs="宋体"/>
          <w:b/>
          <w:sz w:val="24"/>
        </w:rPr>
      </w:pPr>
      <w:r>
        <w:rPr>
          <w:rFonts w:ascii="宋体" w:hAnsi="宋体" w:cs="宋体" w:hint="eastAsia"/>
          <w:b/>
          <w:sz w:val="24"/>
        </w:rPr>
        <w:t>一、参与方式</w:t>
      </w:r>
    </w:p>
    <w:p w:rsidR="00BD79B0" w:rsidRDefault="00BD79B0" w:rsidP="001A6A7F">
      <w:pPr>
        <w:spacing w:beforeLines="50" w:line="480" w:lineRule="auto"/>
        <w:rPr>
          <w:rFonts w:ascii="宋体" w:cs="宋体"/>
          <w:szCs w:val="21"/>
        </w:rPr>
      </w:pPr>
      <w:r>
        <w:rPr>
          <w:rFonts w:ascii="宋体" w:hAnsi="宋体" w:cs="宋体"/>
          <w:szCs w:val="21"/>
        </w:rPr>
        <w:t>1</w:t>
      </w:r>
      <w:r>
        <w:rPr>
          <w:rFonts w:ascii="宋体" w:hAnsi="宋体" w:cs="宋体" w:hint="eastAsia"/>
          <w:szCs w:val="21"/>
        </w:rPr>
        <w:t>、活动时间</w:t>
      </w:r>
    </w:p>
    <w:p w:rsidR="00BD79B0" w:rsidRDefault="00BD79B0" w:rsidP="001A6A7F">
      <w:pPr>
        <w:spacing w:beforeLines="50" w:line="480" w:lineRule="auto"/>
        <w:ind w:firstLine="420"/>
        <w:rPr>
          <w:rFonts w:ascii="宋体" w:cs="宋体"/>
          <w:szCs w:val="21"/>
        </w:rPr>
      </w:pPr>
      <w:r>
        <w:rPr>
          <w:rFonts w:ascii="宋体" w:hAnsi="宋体" w:cs="宋体" w:hint="eastAsia"/>
          <w:szCs w:val="21"/>
        </w:rPr>
        <w:t>每日：签到时间为</w:t>
      </w:r>
      <w:r>
        <w:rPr>
          <w:rFonts w:ascii="宋体" w:hAnsi="宋体" w:cs="宋体"/>
          <w:szCs w:val="21"/>
        </w:rPr>
        <w:t>19:30~19:45</w:t>
      </w:r>
      <w:r>
        <w:rPr>
          <w:rFonts w:ascii="宋体" w:hAnsi="宋体" w:cs="宋体" w:hint="eastAsia"/>
          <w:szCs w:val="21"/>
        </w:rPr>
        <w:t>，签退时间为</w:t>
      </w:r>
      <w:r>
        <w:rPr>
          <w:rFonts w:ascii="宋体" w:hAnsi="宋体" w:cs="宋体"/>
          <w:szCs w:val="21"/>
        </w:rPr>
        <w:t>21:30-</w:t>
      </w:r>
      <w:r>
        <w:rPr>
          <w:rFonts w:ascii="宋体" w:hAnsi="宋体" w:cs="宋体"/>
          <w:szCs w:val="21"/>
          <w:highlight w:val="yellow"/>
        </w:rPr>
        <w:t>22:00</w:t>
      </w:r>
      <w:r>
        <w:rPr>
          <w:rFonts w:ascii="宋体" w:hAnsi="宋体" w:cs="宋体" w:hint="eastAsia"/>
          <w:szCs w:val="21"/>
          <w:highlight w:val="yellow"/>
        </w:rPr>
        <w:t>（延长至半小时，方便队伍签退后离馆）。</w:t>
      </w:r>
    </w:p>
    <w:p w:rsidR="00BD79B0" w:rsidRDefault="00BD79B0" w:rsidP="001A6A7F">
      <w:pPr>
        <w:spacing w:beforeLines="50" w:line="480" w:lineRule="auto"/>
        <w:ind w:firstLine="420"/>
        <w:rPr>
          <w:rFonts w:ascii="宋体" w:cs="宋体"/>
          <w:szCs w:val="21"/>
        </w:rPr>
      </w:pPr>
      <w:r>
        <w:rPr>
          <w:rFonts w:ascii="宋体" w:hAnsi="宋体" w:cs="宋体" w:hint="eastAsia"/>
          <w:szCs w:val="21"/>
        </w:rPr>
        <w:t>每周：周一至周日。</w:t>
      </w:r>
    </w:p>
    <w:p w:rsidR="00BD79B0" w:rsidRDefault="00BD79B0" w:rsidP="001A6A7F">
      <w:pPr>
        <w:spacing w:beforeLines="50" w:line="480" w:lineRule="auto"/>
        <w:ind w:firstLine="420"/>
        <w:rPr>
          <w:rFonts w:ascii="宋体" w:cs="宋体"/>
          <w:szCs w:val="21"/>
        </w:rPr>
      </w:pPr>
      <w:r>
        <w:rPr>
          <w:rFonts w:ascii="宋体" w:hAnsi="宋体" w:cs="宋体" w:hint="eastAsia"/>
          <w:szCs w:val="21"/>
        </w:rPr>
        <w:t>注：关于节假日，若活动有暂停则会在下馆子交流群（下馆子</w:t>
      </w:r>
      <w:r>
        <w:rPr>
          <w:rFonts w:ascii="宋体" w:hAnsi="宋体" w:cs="宋体"/>
          <w:szCs w:val="21"/>
        </w:rPr>
        <w:t>QQ</w:t>
      </w:r>
      <w:r>
        <w:rPr>
          <w:rFonts w:ascii="宋体" w:hAnsi="宋体" w:cs="宋体" w:hint="eastAsia"/>
          <w:szCs w:val="21"/>
        </w:rPr>
        <w:t>群：</w:t>
      </w:r>
      <w:r>
        <w:rPr>
          <w:rFonts w:ascii="宋体" w:hAnsi="宋体" w:cs="宋体"/>
          <w:szCs w:val="21"/>
        </w:rPr>
        <w:t>488594657</w:t>
      </w:r>
      <w:r>
        <w:rPr>
          <w:rFonts w:ascii="宋体" w:hAnsi="宋体" w:cs="宋体" w:hint="eastAsia"/>
          <w:szCs w:val="21"/>
        </w:rPr>
        <w:t>）、</w:t>
      </w:r>
      <w:r>
        <w:rPr>
          <w:rFonts w:ascii="宋体" w:hAnsi="宋体" w:cs="宋体" w:hint="eastAsia"/>
          <w:szCs w:val="21"/>
          <w:highlight w:val="yellow"/>
        </w:rPr>
        <w:t>信息学院官方微信、信息学院官方微博</w:t>
      </w:r>
      <w:r>
        <w:rPr>
          <w:rFonts w:ascii="宋体" w:hAnsi="宋体" w:cs="宋体" w:hint="eastAsia"/>
          <w:szCs w:val="21"/>
        </w:rPr>
        <w:t>同步进行通知。</w:t>
      </w:r>
    </w:p>
    <w:p w:rsidR="00BD79B0" w:rsidRDefault="00BD79B0" w:rsidP="001A6A7F">
      <w:pPr>
        <w:spacing w:beforeLines="50" w:line="480" w:lineRule="auto"/>
        <w:rPr>
          <w:rFonts w:ascii="宋体" w:cs="宋体"/>
          <w:szCs w:val="21"/>
        </w:rPr>
      </w:pPr>
      <w:r>
        <w:rPr>
          <w:rFonts w:ascii="宋体" w:hAnsi="宋体" w:cs="宋体"/>
          <w:szCs w:val="21"/>
        </w:rPr>
        <w:t>2</w:t>
      </w:r>
      <w:r>
        <w:rPr>
          <w:rFonts w:ascii="宋体" w:hAnsi="宋体" w:cs="宋体" w:hint="eastAsia"/>
          <w:szCs w:val="21"/>
        </w:rPr>
        <w:t>、活动地点：厦门大学嘉庚学院图书馆</w:t>
      </w:r>
    </w:p>
    <w:p w:rsidR="00BD79B0" w:rsidRDefault="00BD79B0" w:rsidP="001A6A7F">
      <w:pPr>
        <w:spacing w:beforeLines="50" w:line="480" w:lineRule="auto"/>
        <w:rPr>
          <w:rFonts w:ascii="宋体" w:cs="宋体"/>
          <w:szCs w:val="21"/>
        </w:rPr>
      </w:pPr>
      <w:r>
        <w:rPr>
          <w:rFonts w:ascii="宋体" w:hAnsi="宋体" w:cs="宋体"/>
          <w:szCs w:val="21"/>
        </w:rPr>
        <w:t>3</w:t>
      </w:r>
      <w:r>
        <w:rPr>
          <w:rFonts w:ascii="宋体" w:hAnsi="宋体" w:cs="宋体" w:hint="eastAsia"/>
          <w:szCs w:val="21"/>
        </w:rPr>
        <w:t>、签到地点</w:t>
      </w:r>
    </w:p>
    <w:p w:rsidR="00BD79B0" w:rsidRDefault="00BD79B0" w:rsidP="009744D0">
      <w:pPr>
        <w:spacing w:beforeLines="50" w:line="480" w:lineRule="auto"/>
        <w:ind w:firstLineChars="200" w:firstLine="31680"/>
        <w:rPr>
          <w:rFonts w:ascii="宋体" w:cs="宋体"/>
          <w:szCs w:val="21"/>
        </w:rPr>
      </w:pPr>
      <w:r>
        <w:rPr>
          <w:rFonts w:ascii="宋体" w:hAnsi="宋体" w:cs="宋体" w:hint="eastAsia"/>
          <w:szCs w:val="21"/>
        </w:rPr>
        <w:t>信息学院签到点设置在图书馆四楼（理工科书籍区）</w:t>
      </w:r>
    </w:p>
    <w:p w:rsidR="00BD79B0" w:rsidRDefault="00BD79B0" w:rsidP="009744D0">
      <w:pPr>
        <w:spacing w:beforeLines="50" w:line="480" w:lineRule="auto"/>
        <w:ind w:firstLineChars="200" w:firstLine="31680"/>
        <w:rPr>
          <w:rFonts w:ascii="宋体" w:cs="宋体"/>
          <w:szCs w:val="21"/>
        </w:rPr>
      </w:pPr>
      <w:r>
        <w:rPr>
          <w:rFonts w:ascii="宋体" w:hAnsi="宋体" w:cs="宋体" w:hint="eastAsia"/>
          <w:szCs w:val="21"/>
        </w:rPr>
        <w:t>全校签到点设置在一楼咖啡厅门口的办公桌。</w:t>
      </w:r>
    </w:p>
    <w:p w:rsidR="00BD79B0" w:rsidRDefault="00BD79B0" w:rsidP="001A6A7F">
      <w:pPr>
        <w:numPr>
          <w:ilvl w:val="0"/>
          <w:numId w:val="1"/>
        </w:numPr>
        <w:spacing w:beforeLines="50" w:line="480" w:lineRule="auto"/>
        <w:rPr>
          <w:rFonts w:ascii="宋体" w:cs="宋体"/>
          <w:szCs w:val="21"/>
        </w:rPr>
      </w:pPr>
      <w:r>
        <w:rPr>
          <w:rFonts w:ascii="宋体" w:hAnsi="宋体" w:cs="宋体" w:hint="eastAsia"/>
          <w:szCs w:val="21"/>
        </w:rPr>
        <w:t>签到方式</w:t>
      </w:r>
    </w:p>
    <w:p w:rsidR="00BD79B0" w:rsidRDefault="00BD79B0" w:rsidP="001A6A7F">
      <w:pPr>
        <w:spacing w:beforeLines="50" w:line="480" w:lineRule="auto"/>
        <w:rPr>
          <w:rFonts w:ascii="宋体" w:cs="宋体"/>
          <w:color w:val="FF0000"/>
          <w:szCs w:val="21"/>
        </w:rPr>
      </w:pPr>
      <w:r>
        <w:rPr>
          <w:rFonts w:ascii="宋体" w:hAnsi="宋体" w:cs="宋体"/>
          <w:szCs w:val="21"/>
        </w:rPr>
        <w:t xml:space="preserve">    </w:t>
      </w:r>
      <w:r>
        <w:rPr>
          <w:rFonts w:ascii="宋体" w:hAnsi="宋体" w:cs="宋体" w:hint="eastAsia"/>
          <w:szCs w:val="21"/>
        </w:rPr>
        <w:t>活动暂时仅以指纹形式签到，在活动正式开始前会对活动的每个参与者进行指纹录入，同时签署指纹信息保密协议书。</w:t>
      </w:r>
    </w:p>
    <w:p w:rsidR="00BD79B0" w:rsidRDefault="00BD79B0" w:rsidP="001A6A7F">
      <w:pPr>
        <w:spacing w:beforeLines="50" w:line="480" w:lineRule="auto"/>
        <w:ind w:firstLine="420"/>
        <w:rPr>
          <w:rFonts w:ascii="宋体" w:cs="宋体"/>
          <w:color w:val="FF0000"/>
          <w:szCs w:val="21"/>
        </w:rPr>
      </w:pPr>
      <w:r>
        <w:rPr>
          <w:rFonts w:ascii="宋体" w:hAnsi="宋体" w:cs="宋体" w:hint="eastAsia"/>
          <w:color w:val="FF0000"/>
          <w:szCs w:val="21"/>
        </w:rPr>
        <w:t>注：若没在指定时间进行指纹录入，可以在签到地点找工作人员进行指纹录入安排。</w:t>
      </w:r>
    </w:p>
    <w:p w:rsidR="00BD79B0" w:rsidRDefault="00BD79B0" w:rsidP="001A6A7F">
      <w:pPr>
        <w:spacing w:beforeLines="50" w:line="480" w:lineRule="auto"/>
        <w:outlineLvl w:val="0"/>
        <w:rPr>
          <w:rFonts w:ascii="宋体" w:cs="宋体"/>
          <w:b/>
          <w:sz w:val="24"/>
        </w:rPr>
      </w:pPr>
    </w:p>
    <w:p w:rsidR="00BD79B0" w:rsidRDefault="00BD79B0" w:rsidP="001A6A7F">
      <w:pPr>
        <w:spacing w:beforeLines="50" w:line="480" w:lineRule="auto"/>
        <w:outlineLvl w:val="0"/>
        <w:rPr>
          <w:rFonts w:ascii="宋体" w:cs="宋体"/>
          <w:b/>
          <w:sz w:val="24"/>
        </w:rPr>
      </w:pPr>
      <w:r>
        <w:rPr>
          <w:rFonts w:ascii="宋体" w:hAnsi="宋体" w:cs="宋体" w:hint="eastAsia"/>
          <w:b/>
          <w:sz w:val="24"/>
        </w:rPr>
        <w:t>二、奖励机制</w:t>
      </w:r>
    </w:p>
    <w:p w:rsidR="00BD79B0" w:rsidRDefault="00BD79B0" w:rsidP="009744D0">
      <w:pPr>
        <w:spacing w:beforeLines="50" w:line="480" w:lineRule="auto"/>
        <w:ind w:firstLineChars="200" w:firstLine="31680"/>
        <w:rPr>
          <w:rFonts w:ascii="宋体" w:cs="宋体"/>
        </w:rPr>
      </w:pPr>
      <w:r>
        <w:rPr>
          <w:rFonts w:ascii="宋体" w:hAnsi="宋体" w:cs="宋体" w:hint="eastAsia"/>
        </w:rPr>
        <w:t>“下馆子”活动设置有相应的奖励制度，以鼓励同学们参与活动的热情。</w:t>
      </w:r>
    </w:p>
    <w:p w:rsidR="00BD79B0" w:rsidRDefault="00BD79B0" w:rsidP="001A6A7F">
      <w:pPr>
        <w:numPr>
          <w:ilvl w:val="1"/>
          <w:numId w:val="2"/>
        </w:numPr>
        <w:spacing w:beforeLines="50" w:line="480" w:lineRule="auto"/>
        <w:rPr>
          <w:rFonts w:ascii="宋体" w:cs="宋体"/>
        </w:rPr>
      </w:pPr>
      <w:r>
        <w:rPr>
          <w:rFonts w:ascii="宋体" w:hAnsi="宋体" w:cs="宋体" w:hint="eastAsia"/>
        </w:rPr>
        <w:t>日常签到奖励</w:t>
      </w:r>
    </w:p>
    <w:p w:rsidR="00BD79B0" w:rsidRDefault="00BD79B0" w:rsidP="001A6A7F">
      <w:pPr>
        <w:spacing w:beforeLines="50" w:line="480" w:lineRule="auto"/>
        <w:ind w:firstLine="420"/>
        <w:rPr>
          <w:rFonts w:ascii="宋体" w:cs="宋体"/>
        </w:rPr>
      </w:pPr>
      <w:r>
        <w:rPr>
          <w:rFonts w:ascii="宋体" w:hAnsi="宋体" w:cs="宋体" w:hint="eastAsia"/>
        </w:rPr>
        <w:t>在“组队”模式方面，针对各个队伍总挂科情况的差异，划分出不同的组队难度系数。</w:t>
      </w:r>
    </w:p>
    <w:tbl>
      <w:tblPr>
        <w:tblW w:w="7483"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3"/>
        <w:gridCol w:w="1295"/>
        <w:gridCol w:w="1568"/>
        <w:gridCol w:w="3447"/>
      </w:tblGrid>
      <w:tr w:rsidR="00BD79B0">
        <w:trPr>
          <w:trHeight w:val="810"/>
          <w:jc w:val="center"/>
        </w:trPr>
        <w:tc>
          <w:tcPr>
            <w:tcW w:w="1173" w:type="dxa"/>
            <w:vAlign w:val="center"/>
          </w:tcPr>
          <w:p w:rsidR="00BD79B0" w:rsidRDefault="00BD79B0">
            <w:pPr>
              <w:spacing w:line="480" w:lineRule="auto"/>
              <w:jc w:val="center"/>
              <w:rPr>
                <w:rFonts w:ascii="宋体" w:cs="宋体"/>
              </w:rPr>
            </w:pPr>
            <w:r>
              <w:rPr>
                <w:rFonts w:ascii="宋体" w:hAnsi="宋体" w:cs="宋体" w:hint="eastAsia"/>
              </w:rPr>
              <w:t>全组累计</w:t>
            </w:r>
          </w:p>
          <w:p w:rsidR="00BD79B0" w:rsidRDefault="00BD79B0">
            <w:pPr>
              <w:spacing w:line="480" w:lineRule="auto"/>
              <w:jc w:val="center"/>
              <w:rPr>
                <w:rFonts w:ascii="宋体" w:cs="宋体"/>
              </w:rPr>
            </w:pPr>
            <w:r>
              <w:rPr>
                <w:rFonts w:ascii="宋体" w:hAnsi="宋体" w:cs="宋体" w:hint="eastAsia"/>
              </w:rPr>
              <w:t>挂科数目</w:t>
            </w:r>
          </w:p>
        </w:tc>
        <w:tc>
          <w:tcPr>
            <w:tcW w:w="1295" w:type="dxa"/>
            <w:vAlign w:val="center"/>
          </w:tcPr>
          <w:p w:rsidR="00BD79B0" w:rsidRDefault="00BD79B0">
            <w:pPr>
              <w:spacing w:line="480" w:lineRule="auto"/>
              <w:jc w:val="center"/>
              <w:rPr>
                <w:rFonts w:ascii="宋体" w:cs="宋体"/>
              </w:rPr>
            </w:pPr>
            <w:r>
              <w:rPr>
                <w:rFonts w:ascii="宋体" w:hAnsi="宋体" w:cs="宋体" w:hint="eastAsia"/>
              </w:rPr>
              <w:t>基础μ值</w:t>
            </w:r>
          </w:p>
        </w:tc>
        <w:tc>
          <w:tcPr>
            <w:tcW w:w="1568" w:type="dxa"/>
            <w:vAlign w:val="center"/>
          </w:tcPr>
          <w:p w:rsidR="00BD79B0" w:rsidRDefault="00BD79B0">
            <w:pPr>
              <w:spacing w:line="480" w:lineRule="auto"/>
              <w:jc w:val="center"/>
              <w:rPr>
                <w:rFonts w:ascii="宋体" w:cs="宋体"/>
              </w:rPr>
            </w:pPr>
            <w:r>
              <w:rPr>
                <w:rFonts w:ascii="宋体" w:hAnsi="宋体" w:cs="宋体" w:hint="eastAsia"/>
              </w:rPr>
              <w:t>组队难度系数</w:t>
            </w:r>
          </w:p>
        </w:tc>
        <w:tc>
          <w:tcPr>
            <w:tcW w:w="3447" w:type="dxa"/>
            <w:vAlign w:val="center"/>
          </w:tcPr>
          <w:p w:rsidR="00BD79B0" w:rsidRDefault="00BD79B0">
            <w:pPr>
              <w:spacing w:line="480" w:lineRule="auto"/>
              <w:jc w:val="center"/>
              <w:rPr>
                <w:rFonts w:ascii="宋体" w:cs="宋体"/>
              </w:rPr>
            </w:pPr>
            <w:r>
              <w:rPr>
                <w:rFonts w:ascii="宋体" w:hAnsi="宋体" w:cs="宋体" w:hint="eastAsia"/>
              </w:rPr>
              <w:t>备注</w:t>
            </w:r>
          </w:p>
        </w:tc>
      </w:tr>
      <w:tr w:rsidR="00BD79B0">
        <w:trPr>
          <w:trHeight w:val="468"/>
          <w:jc w:val="center"/>
        </w:trPr>
        <w:tc>
          <w:tcPr>
            <w:tcW w:w="1173" w:type="dxa"/>
            <w:vAlign w:val="center"/>
          </w:tcPr>
          <w:p w:rsidR="00BD79B0" w:rsidRDefault="00BD79B0">
            <w:pPr>
              <w:spacing w:line="480" w:lineRule="auto"/>
              <w:jc w:val="center"/>
              <w:rPr>
                <w:rFonts w:ascii="宋体" w:cs="宋体"/>
              </w:rPr>
            </w:pPr>
            <w:r>
              <w:rPr>
                <w:rFonts w:ascii="宋体" w:hAnsi="宋体" w:cs="宋体"/>
              </w:rPr>
              <w:t>1</w:t>
            </w:r>
          </w:p>
        </w:tc>
        <w:tc>
          <w:tcPr>
            <w:tcW w:w="1295" w:type="dxa"/>
            <w:vAlign w:val="center"/>
          </w:tcPr>
          <w:p w:rsidR="00BD79B0" w:rsidRDefault="00BD79B0">
            <w:pPr>
              <w:spacing w:line="480" w:lineRule="auto"/>
              <w:jc w:val="center"/>
              <w:rPr>
                <w:rFonts w:ascii="宋体" w:cs="宋体"/>
              </w:rPr>
            </w:pPr>
            <w:r>
              <w:rPr>
                <w:rFonts w:ascii="宋体" w:hAnsi="宋体" w:cs="宋体"/>
              </w:rPr>
              <w:t>0.02</w:t>
            </w:r>
          </w:p>
        </w:tc>
        <w:tc>
          <w:tcPr>
            <w:tcW w:w="1568" w:type="dxa"/>
            <w:vAlign w:val="center"/>
          </w:tcPr>
          <w:p w:rsidR="00BD79B0" w:rsidRDefault="00BD79B0">
            <w:pPr>
              <w:spacing w:line="480" w:lineRule="auto"/>
              <w:jc w:val="center"/>
              <w:rPr>
                <w:rFonts w:ascii="宋体" w:cs="宋体"/>
              </w:rPr>
            </w:pPr>
            <w:r>
              <w:rPr>
                <w:rFonts w:ascii="宋体" w:hAnsi="宋体" w:cs="宋体"/>
              </w:rPr>
              <w:t>1.1</w:t>
            </w:r>
          </w:p>
        </w:tc>
        <w:tc>
          <w:tcPr>
            <w:tcW w:w="3447" w:type="dxa"/>
            <w:vMerge w:val="restart"/>
            <w:vAlign w:val="center"/>
          </w:tcPr>
          <w:p w:rsidR="00BD79B0" w:rsidRDefault="00BD79B0">
            <w:pPr>
              <w:spacing w:line="480" w:lineRule="auto"/>
              <w:rPr>
                <w:rFonts w:ascii="宋体" w:cs="宋体"/>
              </w:rPr>
            </w:pPr>
            <w:r>
              <w:rPr>
                <w:rFonts w:ascii="宋体" w:hAnsi="宋体" w:cs="宋体" w:hint="eastAsia"/>
              </w:rPr>
              <w:t>①</w:t>
            </w:r>
            <w:r>
              <w:rPr>
                <w:rFonts w:ascii="宋体" w:hAnsi="宋体" w:cs="宋体"/>
              </w:rPr>
              <w:t xml:space="preserve"> </w:t>
            </w:r>
            <w:r>
              <w:rPr>
                <w:rFonts w:ascii="宋体" w:hAnsi="宋体" w:cs="宋体" w:hint="eastAsia"/>
              </w:rPr>
              <w:t>整组成员完整签到签退一次，累计下馆时间满</w:t>
            </w:r>
            <w:r>
              <w:rPr>
                <w:rFonts w:ascii="宋体" w:hAnsi="宋体" w:cs="宋体"/>
              </w:rPr>
              <w:t>2h</w:t>
            </w:r>
            <w:r>
              <w:rPr>
                <w:rFonts w:ascii="宋体" w:hAnsi="宋体" w:cs="宋体" w:hint="eastAsia"/>
              </w:rPr>
              <w:t>，视为有效签到。</w:t>
            </w:r>
          </w:p>
          <w:p w:rsidR="00BD79B0" w:rsidRDefault="00BD79B0">
            <w:pPr>
              <w:spacing w:line="480" w:lineRule="auto"/>
              <w:rPr>
                <w:rFonts w:ascii="宋体" w:cs="宋体"/>
              </w:rPr>
            </w:pPr>
            <w:r>
              <w:rPr>
                <w:rFonts w:ascii="宋体" w:hAnsi="宋体" w:cs="宋体" w:hint="eastAsia"/>
              </w:rPr>
              <w:t>②</w:t>
            </w:r>
            <w:r>
              <w:rPr>
                <w:rFonts w:ascii="宋体" w:hAnsi="宋体" w:cs="宋体"/>
              </w:rPr>
              <w:t xml:space="preserve"> </w:t>
            </w:r>
            <w:r>
              <w:rPr>
                <w:rFonts w:ascii="宋体" w:hAnsi="宋体" w:cs="宋体" w:hint="eastAsia"/>
              </w:rPr>
              <w:t>最低签到次数要求</w:t>
            </w:r>
            <w:r>
              <w:rPr>
                <w:rFonts w:ascii="宋体" w:hAnsi="宋体" w:cs="宋体"/>
              </w:rPr>
              <w:t>10</w:t>
            </w:r>
            <w:r>
              <w:rPr>
                <w:rFonts w:ascii="宋体" w:hAnsi="宋体" w:cs="宋体" w:hint="eastAsia"/>
              </w:rPr>
              <w:t>次。</w:t>
            </w:r>
          </w:p>
          <w:p w:rsidR="00BD79B0" w:rsidRDefault="00BD79B0">
            <w:pPr>
              <w:spacing w:line="480" w:lineRule="auto"/>
              <w:jc w:val="left"/>
              <w:rPr>
                <w:rFonts w:ascii="宋体" w:cs="宋体"/>
              </w:rPr>
            </w:pPr>
            <w:r>
              <w:rPr>
                <w:rFonts w:ascii="宋体" w:hAnsi="宋体" w:cs="宋体" w:hint="eastAsia"/>
              </w:rPr>
              <w:t>③</w:t>
            </w:r>
            <w:r>
              <w:rPr>
                <w:rFonts w:ascii="宋体" w:hAnsi="宋体" w:cs="宋体"/>
              </w:rPr>
              <w:t xml:space="preserve"> </w:t>
            </w:r>
            <w:r>
              <w:rPr>
                <w:rFonts w:ascii="宋体" w:hAnsi="宋体" w:cs="宋体" w:hint="eastAsia"/>
              </w:rPr>
              <w:t>基础μ值</w:t>
            </w:r>
            <w:r>
              <w:rPr>
                <w:rFonts w:ascii="宋体" w:hAnsi="宋体" w:cs="宋体"/>
              </w:rPr>
              <w:t>*</w:t>
            </w:r>
            <w:r>
              <w:rPr>
                <w:rFonts w:ascii="宋体" w:hAnsi="宋体" w:cs="宋体" w:hint="eastAsia"/>
              </w:rPr>
              <w:t>难度系数</w:t>
            </w:r>
            <w:r>
              <w:rPr>
                <w:rFonts w:ascii="宋体" w:hAnsi="宋体" w:cs="宋体"/>
              </w:rPr>
              <w:t>*</w:t>
            </w:r>
            <w:r>
              <w:rPr>
                <w:rFonts w:ascii="宋体" w:hAnsi="宋体" w:cs="宋体" w:hint="eastAsia"/>
              </w:rPr>
              <w:t>有效下馆次数</w:t>
            </w:r>
            <w:r>
              <w:rPr>
                <w:rFonts w:ascii="宋体" w:hAnsi="宋体" w:cs="宋体"/>
              </w:rPr>
              <w:t>=</w:t>
            </w:r>
            <w:r>
              <w:rPr>
                <w:rFonts w:ascii="宋体" w:hAnsi="宋体" w:cs="宋体" w:hint="eastAsia"/>
              </w:rPr>
              <w:t>最终μ值，总μ值上限</w:t>
            </w:r>
            <w:r>
              <w:rPr>
                <w:rFonts w:ascii="宋体" w:hAnsi="宋体" w:cs="宋体"/>
              </w:rPr>
              <w:t>1.2</w:t>
            </w:r>
            <w:r>
              <w:rPr>
                <w:rFonts w:ascii="宋体" w:hAnsi="宋体" w:cs="宋体" w:hint="eastAsia"/>
              </w:rPr>
              <w:t>。</w:t>
            </w:r>
          </w:p>
        </w:tc>
      </w:tr>
      <w:tr w:rsidR="00BD79B0">
        <w:trPr>
          <w:trHeight w:val="468"/>
          <w:jc w:val="center"/>
        </w:trPr>
        <w:tc>
          <w:tcPr>
            <w:tcW w:w="1173" w:type="dxa"/>
            <w:vAlign w:val="center"/>
          </w:tcPr>
          <w:p w:rsidR="00BD79B0" w:rsidRDefault="00BD79B0">
            <w:pPr>
              <w:spacing w:line="480" w:lineRule="auto"/>
              <w:jc w:val="center"/>
              <w:rPr>
                <w:rFonts w:ascii="宋体" w:cs="宋体"/>
              </w:rPr>
            </w:pPr>
            <w:r>
              <w:rPr>
                <w:rFonts w:ascii="宋体" w:hAnsi="宋体" w:cs="宋体"/>
              </w:rPr>
              <w:t>2</w:t>
            </w:r>
          </w:p>
        </w:tc>
        <w:tc>
          <w:tcPr>
            <w:tcW w:w="1295" w:type="dxa"/>
            <w:vAlign w:val="center"/>
          </w:tcPr>
          <w:p w:rsidR="00BD79B0" w:rsidRDefault="00BD79B0">
            <w:pPr>
              <w:spacing w:line="480" w:lineRule="auto"/>
              <w:jc w:val="center"/>
              <w:rPr>
                <w:rFonts w:ascii="宋体" w:cs="宋体"/>
              </w:rPr>
            </w:pPr>
            <w:r>
              <w:rPr>
                <w:rFonts w:ascii="宋体" w:hAnsi="宋体" w:cs="宋体"/>
              </w:rPr>
              <w:t>0.02</w:t>
            </w:r>
          </w:p>
        </w:tc>
        <w:tc>
          <w:tcPr>
            <w:tcW w:w="1568" w:type="dxa"/>
            <w:vAlign w:val="center"/>
          </w:tcPr>
          <w:p w:rsidR="00BD79B0" w:rsidRDefault="00BD79B0">
            <w:pPr>
              <w:spacing w:line="480" w:lineRule="auto"/>
              <w:jc w:val="center"/>
              <w:rPr>
                <w:rFonts w:ascii="宋体" w:cs="宋体"/>
              </w:rPr>
            </w:pPr>
            <w:r>
              <w:rPr>
                <w:rFonts w:ascii="宋体" w:hAnsi="宋体" w:cs="宋体"/>
              </w:rPr>
              <w:t>1.2</w:t>
            </w:r>
          </w:p>
        </w:tc>
        <w:tc>
          <w:tcPr>
            <w:tcW w:w="3447" w:type="dxa"/>
            <w:vMerge/>
            <w:vAlign w:val="center"/>
          </w:tcPr>
          <w:p w:rsidR="00BD79B0" w:rsidRDefault="00BD79B0">
            <w:pPr>
              <w:spacing w:line="480" w:lineRule="auto"/>
              <w:jc w:val="center"/>
              <w:rPr>
                <w:rFonts w:ascii="宋体" w:cs="宋体"/>
              </w:rPr>
            </w:pPr>
          </w:p>
        </w:tc>
      </w:tr>
      <w:tr w:rsidR="00BD79B0">
        <w:trPr>
          <w:trHeight w:val="468"/>
          <w:jc w:val="center"/>
        </w:trPr>
        <w:tc>
          <w:tcPr>
            <w:tcW w:w="1173" w:type="dxa"/>
            <w:vAlign w:val="center"/>
          </w:tcPr>
          <w:p w:rsidR="00BD79B0" w:rsidRDefault="00BD79B0">
            <w:pPr>
              <w:spacing w:line="480" w:lineRule="auto"/>
              <w:jc w:val="center"/>
              <w:rPr>
                <w:rFonts w:ascii="宋体" w:cs="宋体"/>
              </w:rPr>
            </w:pPr>
            <w:r>
              <w:rPr>
                <w:rFonts w:ascii="宋体" w:hAnsi="宋体" w:cs="宋体"/>
              </w:rPr>
              <w:t>3</w:t>
            </w:r>
          </w:p>
        </w:tc>
        <w:tc>
          <w:tcPr>
            <w:tcW w:w="1295" w:type="dxa"/>
            <w:vAlign w:val="center"/>
          </w:tcPr>
          <w:p w:rsidR="00BD79B0" w:rsidRDefault="00BD79B0">
            <w:pPr>
              <w:spacing w:line="480" w:lineRule="auto"/>
              <w:jc w:val="center"/>
              <w:rPr>
                <w:rFonts w:ascii="宋体" w:cs="宋体"/>
              </w:rPr>
            </w:pPr>
            <w:r>
              <w:rPr>
                <w:rFonts w:ascii="宋体" w:hAnsi="宋体" w:cs="宋体"/>
              </w:rPr>
              <w:t>0.02</w:t>
            </w:r>
          </w:p>
        </w:tc>
        <w:tc>
          <w:tcPr>
            <w:tcW w:w="1568" w:type="dxa"/>
            <w:vAlign w:val="center"/>
          </w:tcPr>
          <w:p w:rsidR="00BD79B0" w:rsidRDefault="00BD79B0">
            <w:pPr>
              <w:spacing w:line="480" w:lineRule="auto"/>
              <w:jc w:val="center"/>
              <w:rPr>
                <w:rFonts w:ascii="宋体" w:cs="宋体"/>
              </w:rPr>
            </w:pPr>
            <w:r>
              <w:rPr>
                <w:rFonts w:ascii="宋体" w:hAnsi="宋体" w:cs="宋体"/>
              </w:rPr>
              <w:t>1.3</w:t>
            </w:r>
          </w:p>
        </w:tc>
        <w:tc>
          <w:tcPr>
            <w:tcW w:w="3447" w:type="dxa"/>
            <w:vMerge/>
            <w:vAlign w:val="center"/>
          </w:tcPr>
          <w:p w:rsidR="00BD79B0" w:rsidRDefault="00BD79B0">
            <w:pPr>
              <w:spacing w:line="480" w:lineRule="auto"/>
              <w:jc w:val="center"/>
              <w:rPr>
                <w:rFonts w:ascii="宋体" w:cs="宋体"/>
              </w:rPr>
            </w:pPr>
          </w:p>
        </w:tc>
      </w:tr>
      <w:tr w:rsidR="00BD79B0">
        <w:trPr>
          <w:trHeight w:val="468"/>
          <w:jc w:val="center"/>
        </w:trPr>
        <w:tc>
          <w:tcPr>
            <w:tcW w:w="1173" w:type="dxa"/>
            <w:vAlign w:val="center"/>
          </w:tcPr>
          <w:p w:rsidR="00BD79B0" w:rsidRDefault="00BD79B0">
            <w:pPr>
              <w:spacing w:line="480" w:lineRule="auto"/>
              <w:jc w:val="center"/>
              <w:rPr>
                <w:rFonts w:ascii="宋体" w:cs="宋体"/>
              </w:rPr>
            </w:pPr>
            <w:r>
              <w:rPr>
                <w:rFonts w:ascii="宋体" w:hAnsi="宋体" w:cs="宋体"/>
              </w:rPr>
              <w:t>4</w:t>
            </w:r>
          </w:p>
        </w:tc>
        <w:tc>
          <w:tcPr>
            <w:tcW w:w="1295" w:type="dxa"/>
            <w:vAlign w:val="center"/>
          </w:tcPr>
          <w:p w:rsidR="00BD79B0" w:rsidRDefault="00BD79B0">
            <w:pPr>
              <w:spacing w:line="480" w:lineRule="auto"/>
              <w:jc w:val="center"/>
              <w:rPr>
                <w:rFonts w:ascii="宋体" w:cs="宋体"/>
              </w:rPr>
            </w:pPr>
            <w:r>
              <w:rPr>
                <w:rFonts w:ascii="宋体" w:hAnsi="宋体" w:cs="宋体"/>
              </w:rPr>
              <w:t>0.02</w:t>
            </w:r>
          </w:p>
        </w:tc>
        <w:tc>
          <w:tcPr>
            <w:tcW w:w="1568" w:type="dxa"/>
            <w:vAlign w:val="center"/>
          </w:tcPr>
          <w:p w:rsidR="00BD79B0" w:rsidRDefault="00BD79B0">
            <w:pPr>
              <w:spacing w:line="480" w:lineRule="auto"/>
              <w:jc w:val="center"/>
              <w:rPr>
                <w:rFonts w:ascii="宋体" w:cs="宋体"/>
              </w:rPr>
            </w:pPr>
            <w:r>
              <w:rPr>
                <w:rFonts w:ascii="宋体" w:hAnsi="宋体" w:cs="宋体"/>
              </w:rPr>
              <w:t>1.4</w:t>
            </w:r>
          </w:p>
        </w:tc>
        <w:tc>
          <w:tcPr>
            <w:tcW w:w="3447" w:type="dxa"/>
            <w:vMerge/>
            <w:vAlign w:val="center"/>
          </w:tcPr>
          <w:p w:rsidR="00BD79B0" w:rsidRDefault="00BD79B0">
            <w:pPr>
              <w:spacing w:line="480" w:lineRule="auto"/>
              <w:jc w:val="center"/>
              <w:rPr>
                <w:rFonts w:ascii="宋体" w:cs="宋体"/>
              </w:rPr>
            </w:pPr>
          </w:p>
        </w:tc>
      </w:tr>
      <w:tr w:rsidR="00BD79B0">
        <w:trPr>
          <w:trHeight w:val="468"/>
          <w:jc w:val="center"/>
        </w:trPr>
        <w:tc>
          <w:tcPr>
            <w:tcW w:w="1173" w:type="dxa"/>
            <w:vAlign w:val="center"/>
          </w:tcPr>
          <w:p w:rsidR="00BD79B0" w:rsidRDefault="00BD79B0">
            <w:pPr>
              <w:spacing w:line="480" w:lineRule="auto"/>
              <w:rPr>
                <w:rFonts w:ascii="宋体" w:cs="宋体"/>
              </w:rPr>
            </w:pPr>
            <w:r>
              <w:rPr>
                <w:rFonts w:ascii="宋体" w:hAnsi="宋体" w:cs="宋体"/>
              </w:rPr>
              <w:t xml:space="preserve">   </w:t>
            </w:r>
            <w:r>
              <w:rPr>
                <w:rFonts w:ascii="宋体" w:hAnsi="宋体" w:cs="宋体" w:hint="eastAsia"/>
              </w:rPr>
              <w:t>≥</w:t>
            </w:r>
            <w:r>
              <w:rPr>
                <w:rFonts w:ascii="宋体" w:hAnsi="宋体" w:cs="宋体"/>
              </w:rPr>
              <w:t>5</w:t>
            </w:r>
          </w:p>
        </w:tc>
        <w:tc>
          <w:tcPr>
            <w:tcW w:w="1295" w:type="dxa"/>
            <w:vAlign w:val="center"/>
          </w:tcPr>
          <w:p w:rsidR="00BD79B0" w:rsidRDefault="00BD79B0">
            <w:pPr>
              <w:spacing w:line="480" w:lineRule="auto"/>
              <w:jc w:val="center"/>
              <w:rPr>
                <w:rFonts w:ascii="宋体" w:cs="宋体"/>
              </w:rPr>
            </w:pPr>
            <w:r>
              <w:rPr>
                <w:rFonts w:ascii="宋体" w:hAnsi="宋体" w:cs="宋体"/>
              </w:rPr>
              <w:t>0.02</w:t>
            </w:r>
          </w:p>
        </w:tc>
        <w:tc>
          <w:tcPr>
            <w:tcW w:w="1568" w:type="dxa"/>
            <w:vAlign w:val="center"/>
          </w:tcPr>
          <w:p w:rsidR="00BD79B0" w:rsidRDefault="00BD79B0">
            <w:pPr>
              <w:spacing w:line="480" w:lineRule="auto"/>
              <w:jc w:val="center"/>
              <w:rPr>
                <w:rFonts w:ascii="宋体" w:cs="宋体"/>
              </w:rPr>
            </w:pPr>
            <w:r>
              <w:rPr>
                <w:rFonts w:ascii="宋体" w:hAnsi="宋体" w:cs="宋体"/>
              </w:rPr>
              <w:t>1.5</w:t>
            </w:r>
          </w:p>
        </w:tc>
        <w:tc>
          <w:tcPr>
            <w:tcW w:w="3447" w:type="dxa"/>
            <w:vMerge/>
            <w:vAlign w:val="center"/>
          </w:tcPr>
          <w:p w:rsidR="00BD79B0" w:rsidRDefault="00BD79B0">
            <w:pPr>
              <w:spacing w:line="480" w:lineRule="auto"/>
              <w:jc w:val="center"/>
              <w:rPr>
                <w:rFonts w:ascii="宋体" w:cs="宋体"/>
              </w:rPr>
            </w:pPr>
          </w:p>
        </w:tc>
      </w:tr>
    </w:tbl>
    <w:p w:rsidR="00BD79B0" w:rsidRDefault="00BD79B0" w:rsidP="001A6A7F">
      <w:pPr>
        <w:spacing w:beforeLines="50" w:line="480" w:lineRule="auto"/>
        <w:ind w:firstLine="420"/>
        <w:rPr>
          <w:rFonts w:ascii="宋体" w:cs="宋体"/>
        </w:rPr>
      </w:pPr>
      <w:r>
        <w:rPr>
          <w:rFonts w:ascii="宋体" w:hAnsi="宋体" w:cs="宋体" w:hint="eastAsia"/>
        </w:rPr>
        <w:t>例：一个人数为二人的小组，全组累计挂科数目为</w:t>
      </w:r>
      <w:r>
        <w:rPr>
          <w:rFonts w:ascii="宋体" w:hAnsi="宋体" w:cs="宋体"/>
        </w:rPr>
        <w:t>3</w:t>
      </w:r>
      <w:r>
        <w:rPr>
          <w:rFonts w:ascii="宋体" w:hAnsi="宋体" w:cs="宋体" w:hint="eastAsia"/>
        </w:rPr>
        <w:t>，他们在某个学期内总签到次数为四十次，则他们的最终μ值</w:t>
      </w:r>
      <w:r>
        <w:rPr>
          <w:rFonts w:ascii="宋体" w:hAnsi="宋体" w:cs="宋体"/>
        </w:rPr>
        <w:t>=0.02*1.3*40=1.04u</w:t>
      </w:r>
      <w:r>
        <w:rPr>
          <w:rFonts w:ascii="宋体" w:hAnsi="宋体" w:cs="宋体" w:hint="eastAsia"/>
        </w:rPr>
        <w:t>，即该小组每个成员在本学期均可以加上</w:t>
      </w:r>
      <w:r>
        <w:rPr>
          <w:rFonts w:ascii="宋体" w:hAnsi="宋体" w:cs="宋体"/>
        </w:rPr>
        <w:t>1.04</w:t>
      </w:r>
      <w:r>
        <w:rPr>
          <w:rFonts w:ascii="宋体" w:hAnsi="宋体" w:cs="宋体" w:hint="eastAsia"/>
        </w:rPr>
        <w:t>μ。</w:t>
      </w:r>
    </w:p>
    <w:p w:rsidR="00BD79B0" w:rsidRDefault="00BD79B0" w:rsidP="001A6A7F">
      <w:pPr>
        <w:numPr>
          <w:ilvl w:val="1"/>
          <w:numId w:val="2"/>
        </w:numPr>
        <w:spacing w:beforeLines="50" w:line="480" w:lineRule="auto"/>
        <w:rPr>
          <w:rFonts w:ascii="宋体" w:cs="宋体"/>
        </w:rPr>
      </w:pPr>
      <w:r>
        <w:rPr>
          <w:rFonts w:ascii="宋体" w:hAnsi="宋体" w:cs="宋体" w:hint="eastAsia"/>
        </w:rPr>
        <w:t>学习进步奖励</w:t>
      </w:r>
    </w:p>
    <w:p w:rsidR="00BD79B0" w:rsidRDefault="00BD79B0" w:rsidP="001A6A7F">
      <w:pPr>
        <w:spacing w:beforeLines="50" w:line="480" w:lineRule="auto"/>
        <w:ind w:firstLine="420"/>
        <w:rPr>
          <w:rFonts w:ascii="宋体" w:cs="宋体"/>
        </w:rPr>
      </w:pPr>
      <w:r>
        <w:rPr>
          <w:rFonts w:ascii="宋体" w:hAnsi="宋体" w:cs="宋体" w:hint="eastAsia"/>
        </w:rPr>
        <w:t>经过一学期的组队模式帮扶后，</w:t>
      </w:r>
      <w:r>
        <w:rPr>
          <w:rFonts w:ascii="宋体" w:hAnsi="宋体" w:cs="宋体" w:hint="eastAsia"/>
          <w:b/>
        </w:rPr>
        <w:t>队伍挂科成员</w:t>
      </w:r>
      <w:r>
        <w:rPr>
          <w:rFonts w:ascii="宋体" w:hAnsi="宋体" w:cs="宋体" w:hint="eastAsia"/>
        </w:rPr>
        <w:t>的学习进步情况将决定整个小组的荣誉。说明：①</w:t>
      </w:r>
      <w:r>
        <w:rPr>
          <w:rFonts w:ascii="宋体" w:hAnsi="宋体" w:cs="宋体"/>
        </w:rPr>
        <w:t xml:space="preserve"> </w:t>
      </w:r>
      <w:r>
        <w:rPr>
          <w:rFonts w:ascii="宋体" w:hAnsi="宋体" w:cs="宋体" w:hint="eastAsia"/>
        </w:rPr>
        <w:t>成绩提升百分比等于队伍内所有挂科成员本学期成绩排名相对于上学期成绩排名提升百分比的平均值；②</w:t>
      </w:r>
      <w:r>
        <w:rPr>
          <w:rFonts w:ascii="宋体" w:hAnsi="宋体" w:cs="宋体"/>
        </w:rPr>
        <w:t xml:space="preserve"> </w:t>
      </w:r>
      <w:r>
        <w:rPr>
          <w:rFonts w:ascii="宋体" w:hAnsi="宋体" w:cs="宋体" w:hint="eastAsia"/>
        </w:rPr>
        <w:t>队伍内挂科成员当学期成绩排名</w:t>
      </w:r>
      <w:r>
        <w:rPr>
          <w:rFonts w:ascii="宋体" w:hAnsi="宋体" w:cs="宋体"/>
        </w:rPr>
        <w:t>=</w:t>
      </w:r>
      <w:r>
        <w:rPr>
          <w:rFonts w:ascii="宋体" w:hAnsi="宋体" w:cs="宋体" w:hint="eastAsia"/>
        </w:rPr>
        <w:t>同专业综合测评总分排名</w:t>
      </w:r>
      <w:r>
        <w:rPr>
          <w:rFonts w:ascii="宋体" w:hAnsi="宋体" w:cs="宋体"/>
        </w:rPr>
        <w:t>/</w:t>
      </w:r>
      <w:r>
        <w:rPr>
          <w:rFonts w:ascii="宋体" w:hAnsi="宋体" w:cs="宋体" w:hint="eastAsia"/>
        </w:rPr>
        <w:t>所在专业测评人数；③</w:t>
      </w:r>
      <w:r>
        <w:rPr>
          <w:rFonts w:ascii="宋体" w:hAnsi="宋体" w:cs="宋体"/>
        </w:rPr>
        <w:t xml:space="preserve"> </w:t>
      </w:r>
      <w:r>
        <w:rPr>
          <w:rFonts w:ascii="宋体" w:hAnsi="宋体" w:cs="宋体" w:hint="eastAsia"/>
        </w:rPr>
        <w:t>因该部分分值由本学期的学习成绩决定，因此分值给定和公示时间为下一学期。</w:t>
      </w:r>
    </w:p>
    <w:tbl>
      <w:tblPr>
        <w:tblW w:w="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tblGrid>
      <w:tr w:rsidR="00BD79B0">
        <w:trPr>
          <w:trHeight w:val="555"/>
          <w:jc w:val="center"/>
        </w:trPr>
        <w:tc>
          <w:tcPr>
            <w:tcW w:w="2840" w:type="dxa"/>
            <w:vAlign w:val="center"/>
          </w:tcPr>
          <w:p w:rsidR="00BD79B0" w:rsidRDefault="00BD79B0">
            <w:pPr>
              <w:spacing w:line="480" w:lineRule="auto"/>
              <w:jc w:val="center"/>
              <w:rPr>
                <w:rFonts w:ascii="宋体" w:cs="宋体"/>
              </w:rPr>
            </w:pPr>
            <w:r>
              <w:rPr>
                <w:rFonts w:ascii="宋体" w:hAnsi="宋体" w:cs="宋体" w:hint="eastAsia"/>
              </w:rPr>
              <w:t>成绩提升百分比</w:t>
            </w:r>
          </w:p>
        </w:tc>
        <w:tc>
          <w:tcPr>
            <w:tcW w:w="2840" w:type="dxa"/>
            <w:vAlign w:val="center"/>
          </w:tcPr>
          <w:p w:rsidR="00BD79B0" w:rsidRDefault="00BD79B0">
            <w:pPr>
              <w:spacing w:line="480" w:lineRule="auto"/>
              <w:jc w:val="center"/>
              <w:rPr>
                <w:rFonts w:ascii="宋体" w:cs="宋体"/>
              </w:rPr>
            </w:pPr>
            <w:r>
              <w:rPr>
                <w:rFonts w:ascii="宋体" w:hAnsi="宋体" w:cs="宋体" w:hint="eastAsia"/>
              </w:rPr>
              <w:t>μ值奖励</w:t>
            </w:r>
          </w:p>
        </w:tc>
      </w:tr>
      <w:tr w:rsidR="00BD79B0">
        <w:trPr>
          <w:trHeight w:val="555"/>
          <w:jc w:val="center"/>
        </w:trPr>
        <w:tc>
          <w:tcPr>
            <w:tcW w:w="2840" w:type="dxa"/>
            <w:vAlign w:val="center"/>
          </w:tcPr>
          <w:p w:rsidR="00BD79B0" w:rsidRDefault="00BD79B0">
            <w:pPr>
              <w:spacing w:line="480" w:lineRule="auto"/>
              <w:jc w:val="center"/>
              <w:rPr>
                <w:rFonts w:ascii="宋体" w:cs="宋体"/>
              </w:rPr>
            </w:pPr>
            <w:r>
              <w:rPr>
                <w:rFonts w:ascii="宋体" w:hAnsi="宋体" w:cs="宋体"/>
              </w:rPr>
              <w:t>5%</w:t>
            </w:r>
            <w:r>
              <w:rPr>
                <w:rFonts w:ascii="宋体" w:hAnsi="宋体" w:cs="宋体" w:hint="eastAsia"/>
              </w:rPr>
              <w:t>≤</w:t>
            </w:r>
            <w:r>
              <w:rPr>
                <w:rFonts w:ascii="宋体" w:hAnsi="宋体" w:cs="宋体"/>
              </w:rPr>
              <w:t>x</w:t>
            </w:r>
            <w:r>
              <w:rPr>
                <w:rFonts w:ascii="宋体" w:hAnsi="宋体" w:cs="宋体" w:hint="eastAsia"/>
              </w:rPr>
              <w:t>＜</w:t>
            </w:r>
            <w:r>
              <w:rPr>
                <w:rFonts w:ascii="宋体" w:hAnsi="宋体" w:cs="宋体"/>
              </w:rPr>
              <w:t>10%</w:t>
            </w:r>
          </w:p>
        </w:tc>
        <w:tc>
          <w:tcPr>
            <w:tcW w:w="2840" w:type="dxa"/>
            <w:vAlign w:val="center"/>
          </w:tcPr>
          <w:p w:rsidR="00BD79B0" w:rsidRDefault="00BD79B0">
            <w:pPr>
              <w:spacing w:line="480" w:lineRule="auto"/>
              <w:jc w:val="center"/>
              <w:rPr>
                <w:rFonts w:ascii="宋体" w:cs="宋体"/>
              </w:rPr>
            </w:pPr>
            <w:r>
              <w:rPr>
                <w:rFonts w:ascii="宋体" w:hAnsi="宋体" w:cs="宋体"/>
              </w:rPr>
              <w:t>0.2</w:t>
            </w:r>
          </w:p>
        </w:tc>
      </w:tr>
      <w:tr w:rsidR="00BD79B0">
        <w:trPr>
          <w:trHeight w:val="555"/>
          <w:jc w:val="center"/>
        </w:trPr>
        <w:tc>
          <w:tcPr>
            <w:tcW w:w="2840" w:type="dxa"/>
            <w:vAlign w:val="center"/>
          </w:tcPr>
          <w:p w:rsidR="00BD79B0" w:rsidRDefault="00BD79B0">
            <w:pPr>
              <w:spacing w:line="480" w:lineRule="auto"/>
              <w:jc w:val="center"/>
              <w:rPr>
                <w:rFonts w:ascii="宋体" w:cs="宋体"/>
              </w:rPr>
            </w:pPr>
            <w:r>
              <w:rPr>
                <w:rFonts w:ascii="宋体" w:hAnsi="宋体" w:cs="宋体"/>
              </w:rPr>
              <w:t>10%</w:t>
            </w:r>
            <w:r>
              <w:rPr>
                <w:rFonts w:ascii="宋体" w:hAnsi="宋体" w:cs="宋体" w:hint="eastAsia"/>
              </w:rPr>
              <w:t>≤</w:t>
            </w:r>
            <w:r>
              <w:rPr>
                <w:rFonts w:ascii="宋体" w:hAnsi="宋体" w:cs="宋体"/>
              </w:rPr>
              <w:t>x</w:t>
            </w:r>
            <w:r>
              <w:rPr>
                <w:rFonts w:ascii="宋体" w:hAnsi="宋体" w:cs="宋体" w:hint="eastAsia"/>
              </w:rPr>
              <w:t>＜</w:t>
            </w:r>
            <w:r>
              <w:rPr>
                <w:rFonts w:ascii="宋体" w:hAnsi="宋体" w:cs="宋体"/>
              </w:rPr>
              <w:t>15%</w:t>
            </w:r>
          </w:p>
        </w:tc>
        <w:tc>
          <w:tcPr>
            <w:tcW w:w="2840" w:type="dxa"/>
            <w:vAlign w:val="center"/>
          </w:tcPr>
          <w:p w:rsidR="00BD79B0" w:rsidRDefault="00BD79B0">
            <w:pPr>
              <w:spacing w:line="480" w:lineRule="auto"/>
              <w:jc w:val="center"/>
              <w:rPr>
                <w:rFonts w:ascii="宋体" w:cs="宋体"/>
              </w:rPr>
            </w:pPr>
            <w:r>
              <w:rPr>
                <w:rFonts w:ascii="宋体" w:hAnsi="宋体" w:cs="宋体"/>
              </w:rPr>
              <w:t>0.3</w:t>
            </w:r>
          </w:p>
        </w:tc>
      </w:tr>
      <w:tr w:rsidR="00BD79B0">
        <w:trPr>
          <w:trHeight w:val="555"/>
          <w:jc w:val="center"/>
        </w:trPr>
        <w:tc>
          <w:tcPr>
            <w:tcW w:w="2840" w:type="dxa"/>
            <w:vAlign w:val="center"/>
          </w:tcPr>
          <w:p w:rsidR="00BD79B0" w:rsidRDefault="00BD79B0">
            <w:pPr>
              <w:spacing w:line="480" w:lineRule="auto"/>
              <w:jc w:val="center"/>
              <w:rPr>
                <w:rFonts w:ascii="宋体" w:cs="宋体"/>
              </w:rPr>
            </w:pPr>
            <w:r>
              <w:rPr>
                <w:rFonts w:ascii="宋体" w:hAnsi="宋体" w:cs="宋体"/>
              </w:rPr>
              <w:t>15%</w:t>
            </w:r>
            <w:r>
              <w:rPr>
                <w:rFonts w:ascii="宋体" w:hAnsi="宋体" w:cs="宋体" w:hint="eastAsia"/>
              </w:rPr>
              <w:t>≤</w:t>
            </w:r>
            <w:r>
              <w:rPr>
                <w:rFonts w:ascii="宋体" w:hAnsi="宋体" w:cs="宋体"/>
              </w:rPr>
              <w:t>x</w:t>
            </w:r>
            <w:r>
              <w:rPr>
                <w:rFonts w:ascii="宋体" w:hAnsi="宋体" w:cs="宋体" w:hint="eastAsia"/>
              </w:rPr>
              <w:t>＜</w:t>
            </w:r>
            <w:r>
              <w:rPr>
                <w:rFonts w:ascii="宋体" w:hAnsi="宋体" w:cs="宋体"/>
              </w:rPr>
              <w:t>20%</w:t>
            </w:r>
          </w:p>
        </w:tc>
        <w:tc>
          <w:tcPr>
            <w:tcW w:w="2840" w:type="dxa"/>
            <w:vAlign w:val="center"/>
          </w:tcPr>
          <w:p w:rsidR="00BD79B0" w:rsidRDefault="00BD79B0">
            <w:pPr>
              <w:spacing w:line="480" w:lineRule="auto"/>
              <w:jc w:val="center"/>
              <w:rPr>
                <w:rFonts w:ascii="宋体" w:cs="宋体"/>
              </w:rPr>
            </w:pPr>
            <w:r>
              <w:rPr>
                <w:rFonts w:ascii="宋体" w:hAnsi="宋体" w:cs="宋体"/>
              </w:rPr>
              <w:t>0.4</w:t>
            </w:r>
          </w:p>
        </w:tc>
      </w:tr>
      <w:tr w:rsidR="00BD79B0">
        <w:trPr>
          <w:trHeight w:val="572"/>
          <w:jc w:val="center"/>
        </w:trPr>
        <w:tc>
          <w:tcPr>
            <w:tcW w:w="2840" w:type="dxa"/>
            <w:vAlign w:val="center"/>
          </w:tcPr>
          <w:p w:rsidR="00BD79B0" w:rsidRDefault="00BD79B0">
            <w:pPr>
              <w:spacing w:line="480" w:lineRule="auto"/>
              <w:jc w:val="center"/>
              <w:rPr>
                <w:rFonts w:ascii="宋体" w:cs="宋体"/>
              </w:rPr>
            </w:pPr>
            <w:r>
              <w:rPr>
                <w:rFonts w:ascii="宋体" w:hAnsi="宋体" w:cs="宋体"/>
              </w:rPr>
              <w:t>X</w:t>
            </w:r>
            <w:r>
              <w:rPr>
                <w:rFonts w:ascii="宋体" w:hAnsi="宋体" w:cs="宋体" w:hint="eastAsia"/>
              </w:rPr>
              <w:t>≥</w:t>
            </w:r>
            <w:r>
              <w:rPr>
                <w:rFonts w:ascii="宋体" w:hAnsi="宋体" w:cs="宋体"/>
              </w:rPr>
              <w:t>20%</w:t>
            </w:r>
          </w:p>
        </w:tc>
        <w:tc>
          <w:tcPr>
            <w:tcW w:w="2840" w:type="dxa"/>
            <w:vAlign w:val="center"/>
          </w:tcPr>
          <w:p w:rsidR="00BD79B0" w:rsidRDefault="00BD79B0">
            <w:pPr>
              <w:spacing w:line="480" w:lineRule="auto"/>
              <w:jc w:val="center"/>
              <w:rPr>
                <w:rFonts w:ascii="宋体" w:cs="宋体"/>
              </w:rPr>
            </w:pPr>
            <w:r>
              <w:rPr>
                <w:rFonts w:ascii="宋体" w:hAnsi="宋体" w:cs="宋体"/>
              </w:rPr>
              <w:t>0.5</w:t>
            </w:r>
          </w:p>
        </w:tc>
      </w:tr>
    </w:tbl>
    <w:p w:rsidR="00BD79B0" w:rsidRDefault="00BD79B0" w:rsidP="001A6A7F">
      <w:pPr>
        <w:numPr>
          <w:ilvl w:val="1"/>
          <w:numId w:val="2"/>
        </w:numPr>
        <w:spacing w:beforeLines="50" w:line="480" w:lineRule="auto"/>
        <w:rPr>
          <w:rFonts w:ascii="宋体" w:cs="宋体"/>
        </w:rPr>
      </w:pPr>
      <w:r>
        <w:rPr>
          <w:rFonts w:ascii="宋体" w:hAnsi="宋体" w:cs="宋体" w:hint="eastAsia"/>
        </w:rPr>
        <w:t>荣誉奖</w:t>
      </w:r>
    </w:p>
    <w:tbl>
      <w:tblPr>
        <w:tblW w:w="8910" w:type="dxa"/>
        <w:jc w:val="center"/>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1448"/>
        <w:gridCol w:w="1514"/>
        <w:gridCol w:w="1254"/>
        <w:gridCol w:w="1923"/>
        <w:gridCol w:w="1645"/>
      </w:tblGrid>
      <w:tr w:rsidR="00BD79B0">
        <w:trPr>
          <w:trHeight w:val="702"/>
          <w:jc w:val="center"/>
        </w:trPr>
        <w:tc>
          <w:tcPr>
            <w:tcW w:w="1126" w:type="dxa"/>
            <w:vAlign w:val="center"/>
          </w:tcPr>
          <w:p w:rsidR="00BD79B0" w:rsidRDefault="00BD79B0" w:rsidP="001A6A7F">
            <w:pPr>
              <w:spacing w:beforeLines="50" w:line="480" w:lineRule="auto"/>
              <w:jc w:val="center"/>
              <w:rPr>
                <w:rFonts w:ascii="宋体" w:cs="宋体"/>
              </w:rPr>
            </w:pPr>
            <w:r>
              <w:rPr>
                <w:rFonts w:ascii="宋体" w:hAnsi="宋体" w:cs="宋体" w:hint="eastAsia"/>
              </w:rPr>
              <w:t>名称</w:t>
            </w:r>
          </w:p>
        </w:tc>
        <w:tc>
          <w:tcPr>
            <w:tcW w:w="1448" w:type="dxa"/>
            <w:vAlign w:val="center"/>
          </w:tcPr>
          <w:p w:rsidR="00BD79B0" w:rsidRDefault="00BD79B0" w:rsidP="001A6A7F">
            <w:pPr>
              <w:spacing w:beforeLines="50" w:line="480" w:lineRule="auto"/>
              <w:jc w:val="center"/>
              <w:rPr>
                <w:rFonts w:ascii="宋体" w:cs="宋体"/>
              </w:rPr>
            </w:pPr>
            <w:r>
              <w:rPr>
                <w:rFonts w:ascii="宋体" w:hAnsi="宋体" w:cs="宋体" w:hint="eastAsia"/>
              </w:rPr>
              <w:t>周期</w:t>
            </w:r>
          </w:p>
        </w:tc>
        <w:tc>
          <w:tcPr>
            <w:tcW w:w="1514" w:type="dxa"/>
            <w:vAlign w:val="center"/>
          </w:tcPr>
          <w:p w:rsidR="00BD79B0" w:rsidRDefault="00BD79B0" w:rsidP="001A6A7F">
            <w:pPr>
              <w:spacing w:beforeLines="50" w:line="480" w:lineRule="auto"/>
              <w:jc w:val="center"/>
              <w:rPr>
                <w:rFonts w:ascii="宋体" w:cs="宋体"/>
              </w:rPr>
            </w:pPr>
            <w:r>
              <w:rPr>
                <w:rFonts w:ascii="宋体" w:hAnsi="宋体" w:cs="宋体" w:hint="eastAsia"/>
              </w:rPr>
              <w:t>对象</w:t>
            </w:r>
          </w:p>
        </w:tc>
        <w:tc>
          <w:tcPr>
            <w:tcW w:w="1254" w:type="dxa"/>
            <w:vAlign w:val="center"/>
          </w:tcPr>
          <w:p w:rsidR="00BD79B0" w:rsidRDefault="00BD79B0" w:rsidP="001A6A7F">
            <w:pPr>
              <w:spacing w:beforeLines="50" w:line="480" w:lineRule="auto"/>
              <w:jc w:val="center"/>
              <w:rPr>
                <w:rFonts w:ascii="宋体" w:cs="宋体"/>
              </w:rPr>
            </w:pPr>
            <w:r>
              <w:rPr>
                <w:rFonts w:ascii="宋体" w:hAnsi="宋体" w:cs="宋体" w:hint="eastAsia"/>
              </w:rPr>
              <w:t>奖励内容</w:t>
            </w:r>
          </w:p>
        </w:tc>
        <w:tc>
          <w:tcPr>
            <w:tcW w:w="1923" w:type="dxa"/>
            <w:vAlign w:val="center"/>
          </w:tcPr>
          <w:p w:rsidR="00BD79B0" w:rsidRDefault="00BD79B0" w:rsidP="001A6A7F">
            <w:pPr>
              <w:spacing w:beforeLines="50" w:line="480" w:lineRule="auto"/>
              <w:jc w:val="center"/>
              <w:rPr>
                <w:rFonts w:ascii="宋体" w:cs="宋体"/>
              </w:rPr>
            </w:pPr>
            <w:r>
              <w:rPr>
                <w:rFonts w:ascii="宋体" w:hAnsi="宋体" w:cs="宋体" w:hint="eastAsia"/>
              </w:rPr>
              <w:t>评分制度</w:t>
            </w:r>
          </w:p>
        </w:tc>
        <w:tc>
          <w:tcPr>
            <w:tcW w:w="1645" w:type="dxa"/>
            <w:vAlign w:val="center"/>
          </w:tcPr>
          <w:p w:rsidR="00BD79B0" w:rsidRDefault="00BD79B0" w:rsidP="001A6A7F">
            <w:pPr>
              <w:spacing w:beforeLines="50" w:line="480" w:lineRule="auto"/>
              <w:jc w:val="center"/>
              <w:rPr>
                <w:rFonts w:ascii="宋体" w:cs="宋体"/>
              </w:rPr>
            </w:pPr>
            <w:r>
              <w:rPr>
                <w:rFonts w:ascii="宋体" w:hAnsi="宋体" w:cs="宋体" w:hint="eastAsia"/>
              </w:rPr>
              <w:t>备注</w:t>
            </w:r>
          </w:p>
        </w:tc>
      </w:tr>
      <w:tr w:rsidR="00BD79B0">
        <w:trPr>
          <w:trHeight w:val="737"/>
          <w:jc w:val="center"/>
        </w:trPr>
        <w:tc>
          <w:tcPr>
            <w:tcW w:w="1126" w:type="dxa"/>
            <w:vAlign w:val="center"/>
          </w:tcPr>
          <w:p w:rsidR="00BD79B0" w:rsidRDefault="00BD79B0" w:rsidP="001A6A7F">
            <w:pPr>
              <w:spacing w:beforeLines="50" w:line="480" w:lineRule="auto"/>
              <w:jc w:val="center"/>
              <w:rPr>
                <w:rFonts w:ascii="宋体" w:cs="宋体"/>
              </w:rPr>
            </w:pPr>
            <w:r>
              <w:rPr>
                <w:rFonts w:ascii="宋体" w:hAnsi="宋体" w:cs="宋体" w:hint="eastAsia"/>
              </w:rPr>
              <w:t>勤勉之队</w:t>
            </w:r>
          </w:p>
        </w:tc>
        <w:tc>
          <w:tcPr>
            <w:tcW w:w="1448" w:type="dxa"/>
            <w:vAlign w:val="center"/>
          </w:tcPr>
          <w:p w:rsidR="00BD79B0" w:rsidRDefault="00BD79B0" w:rsidP="001A6A7F">
            <w:pPr>
              <w:spacing w:beforeLines="50" w:line="480" w:lineRule="auto"/>
              <w:jc w:val="left"/>
              <w:rPr>
                <w:rFonts w:ascii="宋体" w:cs="宋体"/>
              </w:rPr>
            </w:pPr>
            <w:r>
              <w:rPr>
                <w:rFonts w:ascii="宋体" w:hAnsi="宋体" w:cs="宋体" w:hint="eastAsia"/>
              </w:rPr>
              <w:t>每半个学期（半期考前、期末考前）</w:t>
            </w:r>
          </w:p>
        </w:tc>
        <w:tc>
          <w:tcPr>
            <w:tcW w:w="1514" w:type="dxa"/>
            <w:vAlign w:val="center"/>
          </w:tcPr>
          <w:p w:rsidR="00BD79B0" w:rsidRDefault="00BD79B0" w:rsidP="001A6A7F">
            <w:pPr>
              <w:spacing w:beforeLines="50" w:line="480" w:lineRule="auto"/>
              <w:jc w:val="left"/>
              <w:rPr>
                <w:rFonts w:ascii="宋体" w:cs="宋体"/>
              </w:rPr>
            </w:pPr>
            <w:r>
              <w:rPr>
                <w:rFonts w:ascii="宋体" w:hAnsi="宋体" w:cs="宋体" w:hint="eastAsia"/>
              </w:rPr>
              <w:t>以组队形式参加活动的队伍</w:t>
            </w:r>
          </w:p>
        </w:tc>
        <w:tc>
          <w:tcPr>
            <w:tcW w:w="1254" w:type="dxa"/>
            <w:vAlign w:val="center"/>
          </w:tcPr>
          <w:p w:rsidR="00BD79B0" w:rsidRDefault="00BD79B0" w:rsidP="001A6A7F">
            <w:pPr>
              <w:spacing w:beforeLines="50" w:line="480" w:lineRule="auto"/>
              <w:jc w:val="left"/>
              <w:rPr>
                <w:rFonts w:ascii="宋体" w:cs="宋体"/>
              </w:rPr>
            </w:pPr>
            <w:r>
              <w:rPr>
                <w:rFonts w:ascii="宋体" w:hAnsi="宋体" w:cs="宋体" w:hint="eastAsia"/>
              </w:rPr>
              <w:t>荣誉奖状、奖品</w:t>
            </w:r>
          </w:p>
        </w:tc>
        <w:tc>
          <w:tcPr>
            <w:tcW w:w="1923" w:type="dxa"/>
            <w:vAlign w:val="center"/>
          </w:tcPr>
          <w:p w:rsidR="00BD79B0" w:rsidRDefault="00BD79B0" w:rsidP="001A6A7F">
            <w:pPr>
              <w:spacing w:beforeLines="50" w:line="480" w:lineRule="auto"/>
              <w:jc w:val="left"/>
              <w:rPr>
                <w:rFonts w:ascii="宋体" w:cs="宋体"/>
              </w:rPr>
            </w:pPr>
            <w:r>
              <w:rPr>
                <w:rFonts w:ascii="宋体" w:hAnsi="宋体" w:cs="宋体" w:hint="eastAsia"/>
              </w:rPr>
              <w:t>半个学期内累计下馆子时长（按分钟计算）最长的一支队伍获得此荣誉</w:t>
            </w:r>
          </w:p>
        </w:tc>
        <w:tc>
          <w:tcPr>
            <w:tcW w:w="1645" w:type="dxa"/>
            <w:vAlign w:val="center"/>
          </w:tcPr>
          <w:p w:rsidR="00BD79B0" w:rsidRDefault="00BD79B0" w:rsidP="001A6A7F">
            <w:pPr>
              <w:spacing w:beforeLines="50" w:line="480" w:lineRule="auto"/>
              <w:jc w:val="left"/>
              <w:rPr>
                <w:rFonts w:ascii="宋体" w:cs="宋体"/>
              </w:rPr>
            </w:pPr>
            <w:r>
              <w:rPr>
                <w:rFonts w:ascii="宋体" w:hAnsi="宋体" w:cs="宋体" w:hint="eastAsia"/>
              </w:rPr>
              <w:t>以竞争促进步，提高各队伍下馆子的效率。</w:t>
            </w:r>
          </w:p>
        </w:tc>
      </w:tr>
      <w:tr w:rsidR="00BD79B0">
        <w:trPr>
          <w:trHeight w:val="773"/>
          <w:jc w:val="center"/>
        </w:trPr>
        <w:tc>
          <w:tcPr>
            <w:tcW w:w="1126" w:type="dxa"/>
            <w:vAlign w:val="center"/>
          </w:tcPr>
          <w:p w:rsidR="00BD79B0" w:rsidRDefault="00BD79B0" w:rsidP="001A6A7F">
            <w:pPr>
              <w:spacing w:beforeLines="50" w:line="480" w:lineRule="auto"/>
              <w:jc w:val="center"/>
              <w:rPr>
                <w:rFonts w:ascii="宋体" w:cs="宋体"/>
              </w:rPr>
            </w:pPr>
            <w:r>
              <w:rPr>
                <w:rFonts w:ascii="宋体" w:hAnsi="宋体" w:cs="宋体" w:hint="eastAsia"/>
              </w:rPr>
              <w:t>学助之星</w:t>
            </w:r>
          </w:p>
        </w:tc>
        <w:tc>
          <w:tcPr>
            <w:tcW w:w="1448" w:type="dxa"/>
            <w:vAlign w:val="center"/>
          </w:tcPr>
          <w:p w:rsidR="00BD79B0" w:rsidRDefault="00BD79B0" w:rsidP="001A6A7F">
            <w:pPr>
              <w:spacing w:beforeLines="50" w:line="480" w:lineRule="auto"/>
              <w:jc w:val="left"/>
              <w:rPr>
                <w:rFonts w:ascii="宋体" w:cs="宋体"/>
              </w:rPr>
            </w:pPr>
            <w:r>
              <w:rPr>
                <w:rFonts w:ascii="宋体" w:hAnsi="宋体" w:cs="宋体" w:hint="eastAsia"/>
              </w:rPr>
              <w:t>每个学期</w:t>
            </w:r>
          </w:p>
        </w:tc>
        <w:tc>
          <w:tcPr>
            <w:tcW w:w="1514" w:type="dxa"/>
            <w:vAlign w:val="center"/>
          </w:tcPr>
          <w:p w:rsidR="00BD79B0" w:rsidRDefault="00BD79B0" w:rsidP="001A6A7F">
            <w:pPr>
              <w:spacing w:beforeLines="50" w:line="480" w:lineRule="auto"/>
              <w:jc w:val="left"/>
              <w:rPr>
                <w:rFonts w:ascii="宋体" w:cs="宋体"/>
              </w:rPr>
            </w:pPr>
            <w:r>
              <w:rPr>
                <w:rFonts w:ascii="宋体" w:hAnsi="宋体" w:cs="宋体" w:hint="eastAsia"/>
              </w:rPr>
              <w:t>下馆子组队模式中无挂科的人群</w:t>
            </w:r>
          </w:p>
        </w:tc>
        <w:tc>
          <w:tcPr>
            <w:tcW w:w="1254" w:type="dxa"/>
            <w:vAlign w:val="center"/>
          </w:tcPr>
          <w:p w:rsidR="00BD79B0" w:rsidRDefault="00BD79B0" w:rsidP="001A6A7F">
            <w:pPr>
              <w:spacing w:beforeLines="50" w:line="480" w:lineRule="auto"/>
              <w:jc w:val="left"/>
              <w:rPr>
                <w:rFonts w:ascii="宋体" w:cs="宋体"/>
              </w:rPr>
            </w:pPr>
            <w:r>
              <w:rPr>
                <w:rFonts w:ascii="宋体" w:hAnsi="宋体" w:cs="宋体" w:hint="eastAsia"/>
              </w:rPr>
              <w:t>荣誉奖状、</w:t>
            </w:r>
          </w:p>
          <w:p w:rsidR="00BD79B0" w:rsidRDefault="00BD79B0" w:rsidP="001A6A7F">
            <w:pPr>
              <w:spacing w:beforeLines="50" w:line="480" w:lineRule="auto"/>
              <w:jc w:val="left"/>
              <w:rPr>
                <w:rFonts w:ascii="宋体" w:cs="宋体"/>
              </w:rPr>
            </w:pPr>
            <w:r>
              <w:rPr>
                <w:rFonts w:ascii="宋体" w:hAnsi="宋体" w:cs="宋体" w:hint="eastAsia"/>
              </w:rPr>
              <w:t>奖品、学习梦想金</w:t>
            </w:r>
          </w:p>
        </w:tc>
        <w:tc>
          <w:tcPr>
            <w:tcW w:w="1923" w:type="dxa"/>
            <w:vAlign w:val="center"/>
          </w:tcPr>
          <w:p w:rsidR="00BD79B0" w:rsidRDefault="00BD79B0" w:rsidP="001A6A7F">
            <w:pPr>
              <w:spacing w:beforeLines="50" w:line="480" w:lineRule="auto"/>
              <w:jc w:val="left"/>
              <w:rPr>
                <w:rFonts w:ascii="宋体" w:cs="宋体"/>
              </w:rPr>
            </w:pPr>
            <w:r>
              <w:rPr>
                <w:rFonts w:ascii="宋体" w:hAnsi="宋体" w:cs="宋体" w:hint="eastAsia"/>
              </w:rPr>
              <w:t>以积分制度进行排名，积分最高的个人获得此荣誉</w:t>
            </w:r>
          </w:p>
        </w:tc>
        <w:tc>
          <w:tcPr>
            <w:tcW w:w="1645" w:type="dxa"/>
            <w:vAlign w:val="center"/>
          </w:tcPr>
          <w:p w:rsidR="00BD79B0" w:rsidRDefault="00BD79B0" w:rsidP="001A6A7F">
            <w:pPr>
              <w:spacing w:beforeLines="50" w:line="480" w:lineRule="auto"/>
              <w:jc w:val="left"/>
              <w:rPr>
                <w:rFonts w:ascii="宋体" w:cs="宋体"/>
              </w:rPr>
            </w:pPr>
            <w:r>
              <w:rPr>
                <w:rFonts w:ascii="宋体" w:hAnsi="宋体" w:cs="宋体" w:hint="eastAsia"/>
              </w:rPr>
              <w:t>鼓励学习优者带动更多的挂科同学一起进步</w:t>
            </w:r>
          </w:p>
        </w:tc>
      </w:tr>
    </w:tbl>
    <w:p w:rsidR="00BD79B0" w:rsidRDefault="00BD79B0">
      <w:pPr>
        <w:spacing w:line="480" w:lineRule="auto"/>
        <w:rPr>
          <w:rFonts w:ascii="宋体" w:cs="宋体"/>
        </w:rPr>
      </w:pPr>
      <w:r>
        <w:rPr>
          <w:rFonts w:ascii="宋体" w:hAnsi="宋体" w:cs="宋体"/>
        </w:rPr>
        <w:t xml:space="preserve">    </w:t>
      </w:r>
      <w:r>
        <w:rPr>
          <w:rFonts w:ascii="宋体" w:hAnsi="宋体" w:cs="宋体" w:hint="eastAsia"/>
        </w:rPr>
        <w:t>注：“学助之星”积分计算：每学期期末组内挂科成员成绩提升百分比的总和</w:t>
      </w:r>
      <w:r>
        <w:rPr>
          <w:rFonts w:ascii="宋体" w:hAnsi="宋体" w:cs="宋体"/>
        </w:rPr>
        <w:t>*100</w:t>
      </w:r>
    </w:p>
    <w:p w:rsidR="00BD79B0" w:rsidRDefault="00BD79B0">
      <w:pPr>
        <w:spacing w:line="480" w:lineRule="auto"/>
        <w:rPr>
          <w:rFonts w:ascii="宋体" w:cs="宋体"/>
        </w:rPr>
      </w:pPr>
      <w:r>
        <w:rPr>
          <w:rFonts w:ascii="宋体" w:hAnsi="宋体" w:cs="宋体"/>
        </w:rPr>
        <w:t xml:space="preserve">    </w:t>
      </w:r>
      <w:r>
        <w:rPr>
          <w:rFonts w:ascii="宋体" w:hAnsi="宋体" w:cs="宋体" w:hint="eastAsia"/>
        </w:rPr>
        <w:t>例如：所带领的小组，其挂科成员成绩提升百分比为</w:t>
      </w:r>
      <w:r>
        <w:rPr>
          <w:rFonts w:ascii="宋体" w:hAnsi="宋体" w:cs="宋体"/>
        </w:rPr>
        <w:t>6.7%</w:t>
      </w:r>
      <w:r>
        <w:rPr>
          <w:rFonts w:ascii="宋体" w:hAnsi="宋体" w:cs="宋体" w:hint="eastAsia"/>
        </w:rPr>
        <w:t>，则该学期积分</w:t>
      </w:r>
      <w:r>
        <w:rPr>
          <w:rFonts w:ascii="宋体" w:hAnsi="宋体" w:cs="宋体"/>
        </w:rPr>
        <w:t>=6.7%*100=6.7</w:t>
      </w:r>
    </w:p>
    <w:p w:rsidR="00BD79B0" w:rsidRDefault="00BD79B0">
      <w:pPr>
        <w:spacing w:line="480" w:lineRule="auto"/>
        <w:ind w:firstLine="420"/>
        <w:rPr>
          <w:rFonts w:ascii="宋体" w:cs="宋体"/>
        </w:rPr>
      </w:pPr>
      <w:r>
        <w:rPr>
          <w:rFonts w:ascii="宋体" w:hAnsi="宋体" w:cs="宋体" w:hint="eastAsia"/>
        </w:rPr>
        <w:t>存在积分相同的情况时，若积分相同的学生在不同的队伍内，则比较其队伍本学期内下馆子的累计时长，累计时长较长的队伍，其队内的学生获得此荣誉。若积分相同的学生在同一个队伍内，则同时获得此荣誉。</w:t>
      </w:r>
    </w:p>
    <w:p w:rsidR="00BD79B0" w:rsidRDefault="00BD79B0">
      <w:pPr>
        <w:spacing w:line="480" w:lineRule="auto"/>
        <w:ind w:firstLine="420"/>
        <w:rPr>
          <w:rFonts w:ascii="宋体" w:cs="宋体"/>
        </w:rPr>
      </w:pPr>
    </w:p>
    <w:p w:rsidR="00BD79B0" w:rsidRDefault="00BD79B0" w:rsidP="001A6A7F">
      <w:pPr>
        <w:spacing w:beforeLines="50" w:line="480" w:lineRule="auto"/>
        <w:outlineLvl w:val="0"/>
        <w:rPr>
          <w:rFonts w:ascii="宋体" w:cs="宋体"/>
          <w:b/>
          <w:sz w:val="24"/>
        </w:rPr>
      </w:pPr>
      <w:r>
        <w:rPr>
          <w:rFonts w:ascii="宋体" w:hAnsi="宋体" w:cs="宋体" w:hint="eastAsia"/>
          <w:b/>
          <w:sz w:val="24"/>
        </w:rPr>
        <w:t>三、其他细则</w:t>
      </w:r>
    </w:p>
    <w:p w:rsidR="00BD79B0" w:rsidRDefault="00BD79B0">
      <w:pPr>
        <w:spacing w:line="480" w:lineRule="auto"/>
        <w:rPr>
          <w:rFonts w:ascii="宋体" w:cs="宋体"/>
        </w:rPr>
      </w:pPr>
      <w:r>
        <w:rPr>
          <w:rFonts w:ascii="宋体" w:hAnsi="宋体" w:cs="宋体"/>
        </w:rPr>
        <w:t>1</w:t>
      </w:r>
      <w:r>
        <w:rPr>
          <w:rFonts w:ascii="宋体" w:hAnsi="宋体" w:cs="宋体" w:hint="eastAsia"/>
        </w:rPr>
        <w:t>、针对“大一上”新生的组队模式</w:t>
      </w:r>
    </w:p>
    <w:p w:rsidR="00BD79B0" w:rsidRDefault="00BD79B0">
      <w:pPr>
        <w:spacing w:line="480" w:lineRule="auto"/>
        <w:ind w:firstLine="360"/>
        <w:rPr>
          <w:rFonts w:ascii="宋体" w:cs="宋体"/>
        </w:rPr>
      </w:pPr>
      <w:r>
        <w:rPr>
          <w:rFonts w:ascii="宋体" w:hAnsi="宋体" w:cs="宋体" w:hint="eastAsia"/>
        </w:rPr>
        <w:t>鉴于全校“大一上”新生刚入学没有上学期期末成绩进行比较的情况，将实行附加的一套组队制度。</w:t>
      </w:r>
    </w:p>
    <w:p w:rsidR="00BD79B0" w:rsidRDefault="00BD79B0">
      <w:pPr>
        <w:numPr>
          <w:ilvl w:val="0"/>
          <w:numId w:val="3"/>
        </w:numPr>
        <w:spacing w:line="480" w:lineRule="auto"/>
        <w:rPr>
          <w:rFonts w:ascii="宋体" w:cs="宋体"/>
        </w:rPr>
      </w:pPr>
      <w:r>
        <w:rPr>
          <w:rFonts w:ascii="宋体" w:hAnsi="宋体" w:cs="宋体" w:hint="eastAsia"/>
        </w:rPr>
        <w:t>组队形式：</w:t>
      </w:r>
      <w:r>
        <w:rPr>
          <w:rFonts w:ascii="宋体" w:hAnsi="宋体" w:cs="宋体"/>
        </w:rPr>
        <w:t>4-5</w:t>
      </w:r>
      <w:r>
        <w:rPr>
          <w:rFonts w:ascii="宋体" w:hAnsi="宋体" w:cs="宋体" w:hint="eastAsia"/>
        </w:rPr>
        <w:t>人</w:t>
      </w:r>
    </w:p>
    <w:p w:rsidR="00BD79B0" w:rsidRDefault="00BD79B0">
      <w:pPr>
        <w:numPr>
          <w:ilvl w:val="0"/>
          <w:numId w:val="3"/>
        </w:numPr>
        <w:spacing w:line="480" w:lineRule="auto"/>
        <w:rPr>
          <w:rFonts w:ascii="宋体" w:cs="宋体"/>
        </w:rPr>
      </w:pPr>
      <w:r>
        <w:rPr>
          <w:rFonts w:ascii="宋体" w:hAnsi="宋体" w:cs="宋体" w:hint="eastAsia"/>
        </w:rPr>
        <w:t>加分机制：</w:t>
      </w: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7"/>
        <w:gridCol w:w="1282"/>
        <w:gridCol w:w="1609"/>
        <w:gridCol w:w="3511"/>
      </w:tblGrid>
      <w:tr w:rsidR="00BD79B0">
        <w:trPr>
          <w:trHeight w:val="816"/>
          <w:jc w:val="center"/>
        </w:trPr>
        <w:tc>
          <w:tcPr>
            <w:tcW w:w="1177" w:type="dxa"/>
            <w:vAlign w:val="center"/>
          </w:tcPr>
          <w:p w:rsidR="00BD79B0" w:rsidRDefault="00BD79B0">
            <w:pPr>
              <w:spacing w:line="480" w:lineRule="auto"/>
              <w:jc w:val="center"/>
              <w:rPr>
                <w:rFonts w:ascii="宋体" w:cs="宋体"/>
              </w:rPr>
            </w:pPr>
            <w:r>
              <w:rPr>
                <w:rFonts w:ascii="宋体" w:hAnsi="宋体" w:cs="宋体" w:hint="eastAsia"/>
              </w:rPr>
              <w:t>全组累计</w:t>
            </w:r>
          </w:p>
          <w:p w:rsidR="00BD79B0" w:rsidRDefault="00BD79B0">
            <w:pPr>
              <w:spacing w:line="480" w:lineRule="auto"/>
              <w:jc w:val="center"/>
              <w:rPr>
                <w:rFonts w:ascii="宋体" w:cs="宋体"/>
              </w:rPr>
            </w:pPr>
            <w:r>
              <w:rPr>
                <w:rFonts w:ascii="宋体" w:hAnsi="宋体" w:cs="宋体" w:hint="eastAsia"/>
              </w:rPr>
              <w:t>挂科数目</w:t>
            </w:r>
          </w:p>
        </w:tc>
        <w:tc>
          <w:tcPr>
            <w:tcW w:w="1282" w:type="dxa"/>
            <w:vAlign w:val="center"/>
          </w:tcPr>
          <w:p w:rsidR="00BD79B0" w:rsidRDefault="00BD79B0">
            <w:pPr>
              <w:spacing w:line="480" w:lineRule="auto"/>
              <w:jc w:val="center"/>
              <w:rPr>
                <w:rFonts w:ascii="宋体" w:cs="宋体"/>
              </w:rPr>
            </w:pPr>
            <w:r>
              <w:rPr>
                <w:rFonts w:ascii="宋体" w:hAnsi="宋体" w:cs="宋体" w:hint="eastAsia"/>
              </w:rPr>
              <w:t>基础μ值</w:t>
            </w:r>
          </w:p>
        </w:tc>
        <w:tc>
          <w:tcPr>
            <w:tcW w:w="1609" w:type="dxa"/>
            <w:vAlign w:val="center"/>
          </w:tcPr>
          <w:p w:rsidR="00BD79B0" w:rsidRDefault="00BD79B0">
            <w:pPr>
              <w:spacing w:line="480" w:lineRule="auto"/>
              <w:jc w:val="center"/>
              <w:rPr>
                <w:rFonts w:ascii="宋体" w:cs="宋体"/>
              </w:rPr>
            </w:pPr>
            <w:r>
              <w:rPr>
                <w:rFonts w:ascii="宋体" w:hAnsi="宋体" w:cs="宋体" w:hint="eastAsia"/>
              </w:rPr>
              <w:t>组队难度系数</w:t>
            </w:r>
          </w:p>
        </w:tc>
        <w:tc>
          <w:tcPr>
            <w:tcW w:w="3511" w:type="dxa"/>
            <w:vAlign w:val="center"/>
          </w:tcPr>
          <w:p w:rsidR="00BD79B0" w:rsidRDefault="00BD79B0">
            <w:pPr>
              <w:spacing w:line="480" w:lineRule="auto"/>
              <w:jc w:val="center"/>
              <w:rPr>
                <w:rFonts w:ascii="宋体" w:cs="宋体"/>
              </w:rPr>
            </w:pPr>
            <w:r>
              <w:rPr>
                <w:rFonts w:ascii="宋体" w:hAnsi="宋体" w:cs="宋体" w:hint="eastAsia"/>
              </w:rPr>
              <w:t>备注</w:t>
            </w:r>
          </w:p>
        </w:tc>
      </w:tr>
      <w:tr w:rsidR="00BD79B0">
        <w:trPr>
          <w:trHeight w:val="2063"/>
          <w:jc w:val="center"/>
        </w:trPr>
        <w:tc>
          <w:tcPr>
            <w:tcW w:w="1177" w:type="dxa"/>
            <w:vAlign w:val="center"/>
          </w:tcPr>
          <w:p w:rsidR="00BD79B0" w:rsidRDefault="00BD79B0">
            <w:pPr>
              <w:spacing w:line="480" w:lineRule="auto"/>
              <w:jc w:val="center"/>
              <w:rPr>
                <w:rFonts w:ascii="宋体" w:cs="宋体"/>
              </w:rPr>
            </w:pPr>
            <w:r>
              <w:rPr>
                <w:rFonts w:ascii="宋体" w:cs="宋体"/>
              </w:rPr>
              <w:t>0</w:t>
            </w:r>
          </w:p>
        </w:tc>
        <w:tc>
          <w:tcPr>
            <w:tcW w:w="1282" w:type="dxa"/>
            <w:vAlign w:val="center"/>
          </w:tcPr>
          <w:p w:rsidR="00BD79B0" w:rsidRDefault="00BD79B0">
            <w:pPr>
              <w:spacing w:line="480" w:lineRule="auto"/>
              <w:jc w:val="center"/>
              <w:rPr>
                <w:rFonts w:ascii="宋体" w:cs="宋体"/>
              </w:rPr>
            </w:pPr>
            <w:r>
              <w:rPr>
                <w:rFonts w:ascii="宋体" w:hAnsi="宋体" w:cs="宋体"/>
              </w:rPr>
              <w:t>0.02</w:t>
            </w:r>
          </w:p>
        </w:tc>
        <w:tc>
          <w:tcPr>
            <w:tcW w:w="1609" w:type="dxa"/>
            <w:vAlign w:val="center"/>
          </w:tcPr>
          <w:p w:rsidR="00BD79B0" w:rsidRDefault="00BD79B0">
            <w:pPr>
              <w:spacing w:line="480" w:lineRule="auto"/>
              <w:jc w:val="center"/>
              <w:rPr>
                <w:rFonts w:ascii="宋体" w:cs="宋体"/>
              </w:rPr>
            </w:pPr>
            <w:r>
              <w:rPr>
                <w:rFonts w:ascii="宋体" w:hAnsi="宋体" w:cs="宋体"/>
              </w:rPr>
              <w:t>1.0</w:t>
            </w:r>
          </w:p>
        </w:tc>
        <w:tc>
          <w:tcPr>
            <w:tcW w:w="3511" w:type="dxa"/>
            <w:vAlign w:val="center"/>
          </w:tcPr>
          <w:p w:rsidR="00BD79B0" w:rsidRDefault="00BD79B0">
            <w:pPr>
              <w:spacing w:line="480" w:lineRule="auto"/>
              <w:rPr>
                <w:rFonts w:ascii="宋体" w:cs="宋体"/>
              </w:rPr>
            </w:pPr>
            <w:r>
              <w:rPr>
                <w:rFonts w:ascii="宋体" w:hAnsi="宋体" w:cs="宋体" w:hint="eastAsia"/>
              </w:rPr>
              <w:t>①</w:t>
            </w:r>
            <w:r>
              <w:rPr>
                <w:rFonts w:ascii="宋体" w:hAnsi="宋体" w:cs="宋体"/>
              </w:rPr>
              <w:t xml:space="preserve"> </w:t>
            </w:r>
            <w:r>
              <w:rPr>
                <w:rFonts w:ascii="宋体" w:hAnsi="宋体" w:cs="宋体" w:hint="eastAsia"/>
              </w:rPr>
              <w:t>整组成员完整签到签退一次，累计下馆时间满</w:t>
            </w:r>
            <w:r>
              <w:rPr>
                <w:rFonts w:ascii="宋体" w:hAnsi="宋体" w:cs="宋体"/>
              </w:rPr>
              <w:t>2h</w:t>
            </w:r>
            <w:r>
              <w:rPr>
                <w:rFonts w:ascii="宋体" w:hAnsi="宋体" w:cs="宋体" w:hint="eastAsia"/>
              </w:rPr>
              <w:t>，视为有效签到。</w:t>
            </w:r>
          </w:p>
          <w:p w:rsidR="00BD79B0" w:rsidRDefault="00BD79B0">
            <w:pPr>
              <w:spacing w:line="480" w:lineRule="auto"/>
              <w:rPr>
                <w:rFonts w:ascii="宋体" w:cs="宋体"/>
              </w:rPr>
            </w:pPr>
            <w:r>
              <w:rPr>
                <w:rFonts w:ascii="宋体" w:hAnsi="宋体" w:cs="宋体" w:hint="eastAsia"/>
              </w:rPr>
              <w:t>②</w:t>
            </w:r>
            <w:r>
              <w:rPr>
                <w:rFonts w:ascii="宋体" w:hAnsi="宋体" w:cs="宋体"/>
              </w:rPr>
              <w:t xml:space="preserve"> </w:t>
            </w:r>
            <w:r>
              <w:rPr>
                <w:rFonts w:ascii="宋体" w:hAnsi="宋体" w:cs="宋体" w:hint="eastAsia"/>
              </w:rPr>
              <w:t>最低签到次数要求</w:t>
            </w:r>
            <w:r>
              <w:rPr>
                <w:rFonts w:ascii="宋体" w:hAnsi="宋体" w:cs="宋体"/>
              </w:rPr>
              <w:t>10</w:t>
            </w:r>
            <w:r>
              <w:rPr>
                <w:rFonts w:ascii="宋体" w:hAnsi="宋体" w:cs="宋体" w:hint="eastAsia"/>
              </w:rPr>
              <w:t>次。</w:t>
            </w:r>
          </w:p>
          <w:p w:rsidR="00BD79B0" w:rsidRDefault="00BD79B0">
            <w:pPr>
              <w:spacing w:line="480" w:lineRule="auto"/>
              <w:rPr>
                <w:rFonts w:ascii="宋体" w:cs="宋体"/>
              </w:rPr>
            </w:pPr>
            <w:r>
              <w:rPr>
                <w:rFonts w:ascii="宋体" w:hAnsi="宋体" w:cs="宋体" w:hint="eastAsia"/>
              </w:rPr>
              <w:t>③</w:t>
            </w:r>
            <w:r>
              <w:rPr>
                <w:rFonts w:ascii="宋体" w:hAnsi="宋体" w:cs="宋体"/>
              </w:rPr>
              <w:t xml:space="preserve"> </w:t>
            </w:r>
            <w:r>
              <w:rPr>
                <w:rFonts w:ascii="宋体" w:hAnsi="宋体" w:cs="宋体" w:hint="eastAsia"/>
              </w:rPr>
              <w:t>基础μ值</w:t>
            </w:r>
            <w:r>
              <w:rPr>
                <w:rFonts w:ascii="宋体" w:hAnsi="宋体" w:cs="宋体"/>
              </w:rPr>
              <w:t>*</w:t>
            </w:r>
            <w:r>
              <w:rPr>
                <w:rFonts w:ascii="宋体" w:hAnsi="宋体" w:cs="宋体" w:hint="eastAsia"/>
              </w:rPr>
              <w:t>难度系数</w:t>
            </w:r>
            <w:r>
              <w:rPr>
                <w:rFonts w:ascii="宋体" w:hAnsi="宋体" w:cs="宋体"/>
              </w:rPr>
              <w:t>*</w:t>
            </w:r>
            <w:r>
              <w:rPr>
                <w:rFonts w:ascii="宋体" w:hAnsi="宋体" w:cs="宋体" w:hint="eastAsia"/>
              </w:rPr>
              <w:t>有效下馆次数</w:t>
            </w:r>
            <w:r>
              <w:rPr>
                <w:rFonts w:ascii="宋体" w:hAnsi="宋体" w:cs="宋体"/>
              </w:rPr>
              <w:t>=</w:t>
            </w:r>
            <w:r>
              <w:rPr>
                <w:rFonts w:ascii="宋体" w:hAnsi="宋体" w:cs="宋体" w:hint="eastAsia"/>
              </w:rPr>
              <w:t>最终μ值，总μ值上限</w:t>
            </w:r>
            <w:r>
              <w:rPr>
                <w:rFonts w:ascii="宋体" w:hAnsi="宋体" w:cs="宋体"/>
              </w:rPr>
              <w:t>1.2</w:t>
            </w:r>
            <w:r>
              <w:rPr>
                <w:rFonts w:ascii="宋体" w:hAnsi="宋体" w:cs="宋体" w:hint="eastAsia"/>
              </w:rPr>
              <w:t>。</w:t>
            </w:r>
          </w:p>
        </w:tc>
      </w:tr>
    </w:tbl>
    <w:p w:rsidR="00BD79B0" w:rsidRDefault="00BD79B0">
      <w:pPr>
        <w:numPr>
          <w:ilvl w:val="0"/>
          <w:numId w:val="3"/>
        </w:numPr>
        <w:spacing w:line="480" w:lineRule="auto"/>
        <w:rPr>
          <w:rFonts w:ascii="宋体" w:cs="宋体"/>
        </w:rPr>
      </w:pPr>
      <w:r>
        <w:rPr>
          <w:rFonts w:ascii="宋体" w:hAnsi="宋体" w:cs="宋体" w:hint="eastAsia"/>
        </w:rPr>
        <w:t>期末没有关于成绩提升百分比的奖励。</w:t>
      </w:r>
    </w:p>
    <w:p w:rsidR="00BD79B0" w:rsidRDefault="00BD79B0">
      <w:pPr>
        <w:spacing w:line="480" w:lineRule="auto"/>
        <w:rPr>
          <w:rFonts w:ascii="宋体" w:cs="宋体"/>
        </w:rPr>
      </w:pPr>
      <w:r>
        <w:rPr>
          <w:rFonts w:ascii="宋体" w:hAnsi="宋体" w:cs="宋体"/>
        </w:rPr>
        <w:t>2</w:t>
      </w:r>
      <w:r>
        <w:rPr>
          <w:rFonts w:ascii="宋体" w:hAnsi="宋体" w:cs="宋体" w:hint="eastAsia"/>
        </w:rPr>
        <w:t>、关于活动奖励的说明</w:t>
      </w:r>
    </w:p>
    <w:p w:rsidR="00BD79B0" w:rsidRDefault="00BD79B0">
      <w:pPr>
        <w:spacing w:line="480" w:lineRule="auto"/>
        <w:ind w:left="360"/>
        <w:rPr>
          <w:rFonts w:ascii="宋体" w:cs="宋体"/>
        </w:rPr>
      </w:pPr>
      <w:r>
        <w:rPr>
          <w:rFonts w:ascii="宋体" w:hAnsi="宋体" w:cs="宋体" w:hint="eastAsia"/>
        </w:rPr>
        <w:t>μ值奖励只是签到的一种奖励方式，我们也有丰富的礼品奖励，因此不希望同学借此活动恶意刷取μ值，对于违背活动宗旨的现象，我们将清除当学期累计分值，并取消该活动的参与资格。</w:t>
      </w:r>
    </w:p>
    <w:p w:rsidR="00BD79B0" w:rsidRDefault="00BD79B0">
      <w:pPr>
        <w:spacing w:line="480" w:lineRule="auto"/>
        <w:ind w:left="360"/>
        <w:rPr>
          <w:rFonts w:ascii="宋体" w:cs="宋体"/>
        </w:rPr>
      </w:pPr>
    </w:p>
    <w:p w:rsidR="00BD79B0" w:rsidRDefault="00BD79B0">
      <w:pPr>
        <w:wordWrap w:val="0"/>
        <w:spacing w:line="480" w:lineRule="auto"/>
        <w:ind w:left="360"/>
        <w:jc w:val="right"/>
        <w:rPr>
          <w:rFonts w:ascii="宋体" w:cs="宋体"/>
        </w:rPr>
      </w:pPr>
      <w:r>
        <w:rPr>
          <w:rFonts w:ascii="宋体" w:hAnsi="宋体" w:cs="宋体" w:hint="eastAsia"/>
        </w:rPr>
        <w:t>信息科学与技术学院</w:t>
      </w:r>
      <w:r>
        <w:rPr>
          <w:rFonts w:ascii="宋体" w:hAnsi="宋体" w:cs="宋体"/>
        </w:rPr>
        <w:t xml:space="preserve"> </w:t>
      </w:r>
      <w:r>
        <w:rPr>
          <w:rFonts w:ascii="宋体" w:hAnsi="宋体" w:cs="宋体" w:hint="eastAsia"/>
        </w:rPr>
        <w:t>学生会</w:t>
      </w:r>
    </w:p>
    <w:p w:rsidR="00BD79B0" w:rsidRDefault="00BD79B0">
      <w:pPr>
        <w:spacing w:line="480" w:lineRule="auto"/>
        <w:ind w:left="360"/>
        <w:jc w:val="right"/>
        <w:rPr>
          <w:rFonts w:ascii="宋体" w:cs="宋体"/>
        </w:rPr>
      </w:pPr>
      <w:r>
        <w:rPr>
          <w:rFonts w:ascii="宋体" w:hAnsi="宋体" w:cs="宋体"/>
        </w:rPr>
        <w:t>2016-4-13</w:t>
      </w:r>
    </w:p>
    <w:p w:rsidR="00BD79B0" w:rsidRDefault="00BD79B0"/>
    <w:sectPr w:rsidR="00BD79B0" w:rsidSect="006B1CA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
    <w:altName w:val="Si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DCDE7"/>
    <w:multiLevelType w:val="multilevel"/>
    <w:tmpl w:val="570DCDE7"/>
    <w:lvl w:ilvl="0">
      <w:start w:val="4"/>
      <w:numFmt w:val="decimal"/>
      <w:lvlText w:val="%1、"/>
      <w:lvlJc w:val="left"/>
      <w:pPr>
        <w:tabs>
          <w:tab w:val="left" w:pos="360"/>
        </w:tabs>
        <w:ind w:left="360" w:hanging="36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570DCDF2"/>
    <w:multiLevelType w:val="multilevel"/>
    <w:tmpl w:val="570DCDF2"/>
    <w:lvl w:ilvl="0">
      <w:start w:val="1"/>
      <w:numFmt w:val="decimalEnclosedCircle"/>
      <w:lvlText w:val="%1"/>
      <w:lvlJc w:val="left"/>
      <w:pPr>
        <w:ind w:left="360" w:hanging="360"/>
      </w:pPr>
      <w:rPr>
        <w:rFonts w:ascii="宋体" w:eastAsia="宋体"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570DCDFD"/>
    <w:multiLevelType w:val="multilevel"/>
    <w:tmpl w:val="570DCDFD"/>
    <w:lvl w:ilvl="0" w:tentative="1">
      <w:start w:val="3"/>
      <w:numFmt w:val="japaneseCounting"/>
      <w:lvlText w:val="%1、"/>
      <w:lvlJc w:val="left"/>
      <w:pPr>
        <w:tabs>
          <w:tab w:val="left" w:pos="420"/>
        </w:tabs>
        <w:ind w:left="420" w:hanging="420"/>
      </w:pPr>
      <w:rPr>
        <w:rFonts w:cs="Times New Roman" w:hint="default"/>
      </w:rPr>
    </w:lvl>
    <w:lvl w:ilvl="1">
      <w:start w:val="1"/>
      <w:numFmt w:val="decimal"/>
      <w:lvlText w:val="%2、"/>
      <w:lvlJc w:val="left"/>
      <w:pPr>
        <w:tabs>
          <w:tab w:val="left" w:pos="780"/>
        </w:tabs>
        <w:ind w:left="780" w:hanging="36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CAC"/>
    <w:rsid w:val="001A6A7F"/>
    <w:rsid w:val="006B1CAC"/>
    <w:rsid w:val="009744D0"/>
    <w:rsid w:val="00BD79B0"/>
    <w:rsid w:val="00ED0D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AC"/>
    <w:pPr>
      <w:widowControl w:val="0"/>
      <w:jc w:val="both"/>
    </w:pPr>
    <w:rPr>
      <w:rFonts w:ascii="Calibri" w:hAnsi="Calibri" w: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1CAC"/>
    <w:rPr>
      <w:rFonts w:cs="Times New Roman"/>
      <w:u w:val="single"/>
    </w:rPr>
  </w:style>
  <w:style w:type="paragraph" w:styleId="DocumentMap">
    <w:name w:val="Document Map"/>
    <w:basedOn w:val="Normal"/>
    <w:link w:val="DocumentMapChar"/>
    <w:uiPriority w:val="99"/>
    <w:semiHidden/>
    <w:rsid w:val="009744D0"/>
    <w:pPr>
      <w:shd w:val="clear" w:color="auto" w:fill="000080"/>
    </w:pPr>
  </w:style>
  <w:style w:type="character" w:customStyle="1" w:styleId="DocumentMapChar">
    <w:name w:val="Document Map Char"/>
    <w:basedOn w:val="DefaultParagraphFont"/>
    <w:link w:val="DocumentMap"/>
    <w:uiPriority w:val="99"/>
    <w:semiHidden/>
    <w:rsid w:val="00E926CC"/>
    <w:rPr>
      <w:rFonts w:cs="??"/>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250</Words>
  <Characters>1429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asus-1</dc:title>
  <dc:subject/>
  <dc:creator>asus-1</dc:creator>
  <cp:keywords/>
  <dc:description/>
  <cp:lastModifiedBy>雨林木风</cp:lastModifiedBy>
  <cp:revision>2</cp:revision>
  <dcterms:created xsi:type="dcterms:W3CDTF">2013-07-26T02:55:00Z</dcterms:created>
  <dcterms:modified xsi:type="dcterms:W3CDTF">2016-04-13T06:57:00Z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